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348" w:type="dxa"/>
        <w:tblInd w:w="-601" w:type="dxa"/>
        <w:tblLook w:val="04A0" w:firstRow="1" w:lastRow="0" w:firstColumn="1" w:lastColumn="0" w:noHBand="0" w:noVBand="1"/>
      </w:tblPr>
      <w:tblGrid>
        <w:gridCol w:w="10348"/>
      </w:tblGrid>
      <w:tr w:rsidR="0048369F" w14:paraId="7751C6A2" w14:textId="77777777" w:rsidTr="0048369F">
        <w:tc>
          <w:tcPr>
            <w:tcW w:w="10348" w:type="dxa"/>
            <w:tcBorders>
              <w:top w:val="nil"/>
              <w:left w:val="nil"/>
              <w:bottom w:val="triple" w:sz="4" w:space="0" w:color="auto"/>
              <w:right w:val="nil"/>
            </w:tcBorders>
          </w:tcPr>
          <w:p w14:paraId="3FF6BA31" w14:textId="2F7711E2" w:rsidR="0048369F" w:rsidRPr="0048369F" w:rsidRDefault="0048369F" w:rsidP="0048369F">
            <w:pPr>
              <w:jc w:val="center"/>
              <w:rPr>
                <w:rFonts w:ascii="Times New Roman" w:hAnsi="Times New Roman" w:cs="Times New Roman"/>
                <w:color w:val="008000"/>
                <w:sz w:val="36"/>
                <w:szCs w:val="36"/>
              </w:rPr>
            </w:pPr>
            <w:r w:rsidRPr="0048369F">
              <w:rPr>
                <w:rFonts w:ascii="Times New Roman" w:hAnsi="Times New Roman" w:cs="Times New Roman"/>
                <w:b/>
                <w:color w:val="008000"/>
                <w:sz w:val="36"/>
                <w:szCs w:val="36"/>
              </w:rPr>
              <w:t xml:space="preserve">CICLO SUPERIOR DE ADMINISTRACIÓN Y FINANZAS </w:t>
            </w:r>
            <w:r w:rsidR="00502A4A" w:rsidRPr="0048369F">
              <w:rPr>
                <w:rFonts w:ascii="Times New Roman" w:hAnsi="Times New Roman" w:cs="Times New Roman"/>
                <w:b/>
                <w:color w:val="008000"/>
                <w:sz w:val="36"/>
                <w:szCs w:val="36"/>
              </w:rPr>
              <w:t xml:space="preserve">Y </w:t>
            </w:r>
            <w:r w:rsidR="00502A4A">
              <w:rPr>
                <w:rFonts w:ascii="Times New Roman" w:hAnsi="Times New Roman" w:cs="Times New Roman"/>
                <w:b/>
                <w:color w:val="008000"/>
                <w:sz w:val="36"/>
                <w:szCs w:val="36"/>
              </w:rPr>
              <w:t>DOBLE</w:t>
            </w:r>
            <w:r w:rsidR="007E469E">
              <w:rPr>
                <w:rFonts w:ascii="Times New Roman" w:hAnsi="Times New Roman" w:cs="Times New Roman"/>
                <w:b/>
                <w:color w:val="008000"/>
                <w:sz w:val="36"/>
                <w:szCs w:val="36"/>
              </w:rPr>
              <w:t xml:space="preserve"> TITULACIÓN EN ASISTENCIA </w:t>
            </w:r>
            <w:r w:rsidRPr="0048369F">
              <w:rPr>
                <w:rFonts w:ascii="Times New Roman" w:hAnsi="Times New Roman" w:cs="Times New Roman"/>
                <w:b/>
                <w:color w:val="008000"/>
                <w:sz w:val="36"/>
                <w:szCs w:val="36"/>
              </w:rPr>
              <w:t>A LA DIRECCIÓN</w:t>
            </w:r>
            <w:r w:rsidR="007E469E">
              <w:rPr>
                <w:rFonts w:ascii="Times New Roman" w:hAnsi="Times New Roman" w:cs="Times New Roman"/>
                <w:b/>
                <w:color w:val="008000"/>
                <w:sz w:val="36"/>
                <w:szCs w:val="36"/>
              </w:rPr>
              <w:t xml:space="preserve"> Y ADMINISTRACIÓN Y FINANZAS</w:t>
            </w:r>
          </w:p>
        </w:tc>
      </w:tr>
    </w:tbl>
    <w:p w14:paraId="4D74E291" w14:textId="77777777" w:rsidR="0044376B" w:rsidRDefault="0044376B" w:rsidP="0048369F">
      <w:pPr>
        <w:pStyle w:val="Ttulo1"/>
        <w:jc w:val="both"/>
        <w:rPr>
          <w:rFonts w:ascii="Arial" w:hAnsi="Arial" w:cs="Arial"/>
          <w:sz w:val="28"/>
          <w:szCs w:val="28"/>
          <w:lang w:val="es-ES"/>
        </w:rPr>
      </w:pPr>
    </w:p>
    <w:p w14:paraId="48D3C86A" w14:textId="4CE6CDE0" w:rsidR="0048369F" w:rsidRPr="00E345BF" w:rsidRDefault="0048369F" w:rsidP="0048369F">
      <w:pPr>
        <w:pStyle w:val="Ttulo1"/>
        <w:jc w:val="both"/>
        <w:rPr>
          <w:lang w:val="es-ES"/>
        </w:rPr>
      </w:pPr>
      <w:r>
        <w:rPr>
          <w:rFonts w:ascii="Arial" w:hAnsi="Arial" w:cs="Arial"/>
          <w:sz w:val="28"/>
          <w:szCs w:val="28"/>
          <w:lang w:val="es-ES"/>
        </w:rPr>
        <w:t xml:space="preserve">1. </w:t>
      </w:r>
      <w:r w:rsidRPr="0048369F">
        <w:rPr>
          <w:rFonts w:ascii="Arial" w:hAnsi="Arial" w:cs="Arial"/>
          <w:sz w:val="28"/>
          <w:szCs w:val="28"/>
          <w:lang w:val="es-ES"/>
        </w:rPr>
        <w:t xml:space="preserve">CONTENIDOS MÍNIMOS EXIGIBLES </w:t>
      </w:r>
    </w:p>
    <w:p w14:paraId="7FBC75A7" w14:textId="77777777" w:rsidR="001D430A" w:rsidRPr="00502A4A" w:rsidRDefault="001D430A" w:rsidP="001D430A">
      <w:pPr>
        <w:pStyle w:val="Normal1"/>
        <w:keepNext/>
        <w:widowControl w:val="0"/>
        <w:numPr>
          <w:ilvl w:val="0"/>
          <w:numId w:val="16"/>
        </w:numPr>
        <w:pBdr>
          <w:top w:val="nil"/>
          <w:left w:val="nil"/>
          <w:bottom w:val="nil"/>
          <w:right w:val="nil"/>
          <w:between w:val="nil"/>
        </w:pBdr>
        <w:spacing w:after="0" w:line="240" w:lineRule="auto"/>
        <w:ind w:right="-334"/>
        <w:jc w:val="both"/>
        <w:rPr>
          <w:rFonts w:ascii="Times New Roman" w:hAnsi="Times New Roman" w:cs="Times New Roman"/>
          <w:bCs/>
          <w:color w:val="000000"/>
          <w:sz w:val="24"/>
          <w:szCs w:val="24"/>
        </w:rPr>
      </w:pPr>
      <w:r w:rsidRPr="00502A4A">
        <w:rPr>
          <w:rFonts w:ascii="Times New Roman" w:eastAsia="Arial" w:hAnsi="Times New Roman" w:cs="Times New Roman"/>
          <w:bCs/>
          <w:color w:val="000000"/>
          <w:sz w:val="24"/>
          <w:szCs w:val="24"/>
        </w:rPr>
        <w:t xml:space="preserve">Los contenidos marcados en </w:t>
      </w:r>
      <w:r w:rsidRPr="00502A4A">
        <w:rPr>
          <w:rFonts w:ascii="Times New Roman" w:eastAsia="Arial" w:hAnsi="Times New Roman" w:cs="Times New Roman"/>
          <w:b/>
          <w:color w:val="000000"/>
          <w:sz w:val="24"/>
          <w:szCs w:val="24"/>
        </w:rPr>
        <w:t>“negrita”</w:t>
      </w:r>
      <w:r w:rsidRPr="00502A4A">
        <w:rPr>
          <w:rFonts w:ascii="Times New Roman" w:eastAsia="Arial" w:hAnsi="Times New Roman" w:cs="Times New Roman"/>
          <w:bCs/>
          <w:color w:val="000000"/>
          <w:sz w:val="24"/>
          <w:szCs w:val="24"/>
        </w:rPr>
        <w:t xml:space="preserve"> son los Contenidos Mínimos Esenciales que el alumno/a debe alcanzar para superar la materia. </w:t>
      </w:r>
    </w:p>
    <w:p w14:paraId="7BFA7E20" w14:textId="77777777" w:rsidR="0048369F" w:rsidRPr="00E345BF" w:rsidRDefault="0048369F" w:rsidP="0048369F">
      <w:pPr>
        <w:spacing w:after="0"/>
        <w:jc w:val="both"/>
        <w:rPr>
          <w:lang w:val="es-ES_tradnl"/>
        </w:rPr>
      </w:pPr>
    </w:p>
    <w:p w14:paraId="53C59892" w14:textId="77777777" w:rsidR="0048369F" w:rsidRPr="0048369F" w:rsidRDefault="0048369F" w:rsidP="0048369F">
      <w:pPr>
        <w:spacing w:after="0"/>
        <w:jc w:val="both"/>
        <w:rPr>
          <w:rFonts w:ascii="Times New Roman" w:hAnsi="Times New Roman" w:cs="Times New Roman"/>
          <w:b/>
          <w:sz w:val="24"/>
          <w:szCs w:val="24"/>
        </w:rPr>
      </w:pPr>
      <w:r w:rsidRPr="0048369F">
        <w:rPr>
          <w:rFonts w:ascii="Times New Roman" w:hAnsi="Times New Roman" w:cs="Times New Roman"/>
          <w:b/>
          <w:sz w:val="24"/>
          <w:szCs w:val="24"/>
        </w:rPr>
        <w:t>Contenidos básicos: mínimos.</w:t>
      </w:r>
    </w:p>
    <w:p w14:paraId="5E7AF81F" w14:textId="77777777" w:rsidR="0048369F" w:rsidRPr="0048369F" w:rsidRDefault="0048369F" w:rsidP="0048369F">
      <w:pPr>
        <w:spacing w:after="0"/>
        <w:jc w:val="both"/>
        <w:rPr>
          <w:rFonts w:ascii="Times New Roman" w:hAnsi="Times New Roman" w:cs="Times New Roman"/>
          <w:b/>
          <w:sz w:val="24"/>
          <w:szCs w:val="24"/>
        </w:rPr>
      </w:pPr>
      <w:r w:rsidRPr="0048369F">
        <w:rPr>
          <w:rFonts w:ascii="Times New Roman" w:hAnsi="Times New Roman" w:cs="Times New Roman"/>
          <w:b/>
          <w:sz w:val="24"/>
          <w:szCs w:val="24"/>
        </w:rPr>
        <w:t>Análisis de mensajes orales:</w:t>
      </w:r>
    </w:p>
    <w:p w14:paraId="2E8DAA5C" w14:textId="77777777" w:rsidR="0048369F" w:rsidRPr="001D430A" w:rsidRDefault="0048369F" w:rsidP="0048369F">
      <w:pPr>
        <w:numPr>
          <w:ilvl w:val="0"/>
          <w:numId w:val="5"/>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Comprensión de mensajes profesionales y cotidianos:</w:t>
      </w:r>
    </w:p>
    <w:p w14:paraId="0BCD50E2" w14:textId="77777777" w:rsidR="0048369F" w:rsidRPr="001D430A" w:rsidRDefault="0048369F" w:rsidP="0048369F">
      <w:pPr>
        <w:numPr>
          <w:ilvl w:val="0"/>
          <w:numId w:val="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Mensajes directos, telefónicos, radiofónicos, grabados.</w:t>
      </w:r>
    </w:p>
    <w:p w14:paraId="5EA4B030" w14:textId="77777777" w:rsidR="0048369F" w:rsidRPr="001D430A" w:rsidRDefault="0048369F" w:rsidP="0048369F">
      <w:pPr>
        <w:numPr>
          <w:ilvl w:val="0"/>
          <w:numId w:val="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Terminología específica de la actividad profesional.</w:t>
      </w:r>
    </w:p>
    <w:p w14:paraId="6F080337" w14:textId="77777777" w:rsidR="0048369F" w:rsidRPr="001D430A" w:rsidRDefault="0048369F" w:rsidP="0048369F">
      <w:pPr>
        <w:numPr>
          <w:ilvl w:val="0"/>
          <w:numId w:val="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Ideas principales y secundarias.</w:t>
      </w:r>
    </w:p>
    <w:p w14:paraId="217056C2" w14:textId="77777777" w:rsidR="0048369F" w:rsidRPr="001D430A" w:rsidRDefault="0048369F" w:rsidP="0048369F">
      <w:pPr>
        <w:numPr>
          <w:ilvl w:val="0"/>
          <w:numId w:val="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 xml:space="preserve">Recursos gramaticales: tiempos verbales, preposiciones, </w:t>
      </w:r>
      <w:proofErr w:type="spellStart"/>
      <w:r w:rsidRPr="001D430A">
        <w:rPr>
          <w:rFonts w:ascii="Times New Roman" w:hAnsi="Times New Roman" w:cs="Times New Roman"/>
          <w:b/>
          <w:bCs/>
          <w:sz w:val="24"/>
          <w:szCs w:val="24"/>
        </w:rPr>
        <w:t>phrasal</w:t>
      </w:r>
      <w:proofErr w:type="spellEnd"/>
      <w:r w:rsidRPr="001D430A">
        <w:rPr>
          <w:rFonts w:ascii="Times New Roman" w:hAnsi="Times New Roman" w:cs="Times New Roman"/>
          <w:b/>
          <w:bCs/>
          <w:sz w:val="24"/>
          <w:szCs w:val="24"/>
        </w:rPr>
        <w:t xml:space="preserve"> </w:t>
      </w:r>
      <w:proofErr w:type="spellStart"/>
      <w:r w:rsidRPr="001D430A">
        <w:rPr>
          <w:rFonts w:ascii="Times New Roman" w:hAnsi="Times New Roman" w:cs="Times New Roman"/>
          <w:b/>
          <w:bCs/>
          <w:sz w:val="24"/>
          <w:szCs w:val="24"/>
        </w:rPr>
        <w:t>verbs</w:t>
      </w:r>
      <w:proofErr w:type="spellEnd"/>
      <w:r w:rsidRPr="001D430A">
        <w:rPr>
          <w:rFonts w:ascii="Times New Roman" w:hAnsi="Times New Roman" w:cs="Times New Roman"/>
          <w:b/>
          <w:bCs/>
          <w:sz w:val="24"/>
          <w:szCs w:val="24"/>
        </w:rPr>
        <w:t>, locuciones, expresión de la condición y de la duda, uso de la voz pasiva, oraciones de relativo, estilo indirecto y verbos modales.</w:t>
      </w:r>
    </w:p>
    <w:p w14:paraId="6DBD1B07" w14:textId="77777777" w:rsidR="0048369F" w:rsidRPr="001D430A" w:rsidRDefault="0048369F" w:rsidP="0048369F">
      <w:pPr>
        <w:numPr>
          <w:ilvl w:val="0"/>
          <w:numId w:val="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Otros recursos lingüísticos: acuerdos y desacuerdos, hipótesis y especulaciones, opiniones y consejos, persuasión y advertencia.</w:t>
      </w:r>
    </w:p>
    <w:p w14:paraId="0AC2D17C" w14:textId="77777777" w:rsidR="0048369F" w:rsidRPr="001D430A" w:rsidRDefault="0048369F" w:rsidP="0048369F">
      <w:pPr>
        <w:numPr>
          <w:ilvl w:val="0"/>
          <w:numId w:val="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Diferentes acentos de lengua oral.</w:t>
      </w:r>
    </w:p>
    <w:p w14:paraId="6EEB31EC" w14:textId="77777777" w:rsidR="0048369F" w:rsidRPr="0048369F" w:rsidRDefault="0048369F" w:rsidP="0048369F">
      <w:pPr>
        <w:spacing w:after="0"/>
        <w:ind w:left="348"/>
        <w:jc w:val="both"/>
        <w:rPr>
          <w:rFonts w:ascii="Times New Roman" w:hAnsi="Times New Roman" w:cs="Times New Roman"/>
          <w:sz w:val="24"/>
          <w:szCs w:val="24"/>
        </w:rPr>
      </w:pPr>
    </w:p>
    <w:p w14:paraId="4FE72D8F" w14:textId="77777777" w:rsidR="0048369F" w:rsidRPr="0048369F" w:rsidRDefault="0048369F" w:rsidP="0048369F">
      <w:pPr>
        <w:spacing w:after="0"/>
        <w:jc w:val="both"/>
        <w:rPr>
          <w:rFonts w:ascii="Times New Roman" w:hAnsi="Times New Roman" w:cs="Times New Roman"/>
          <w:b/>
          <w:sz w:val="24"/>
          <w:szCs w:val="24"/>
        </w:rPr>
      </w:pPr>
      <w:r w:rsidRPr="0048369F">
        <w:rPr>
          <w:rFonts w:ascii="Times New Roman" w:hAnsi="Times New Roman" w:cs="Times New Roman"/>
          <w:b/>
          <w:sz w:val="24"/>
          <w:szCs w:val="24"/>
        </w:rPr>
        <w:t>Interpretación de mensajes escritos:</w:t>
      </w:r>
    </w:p>
    <w:p w14:paraId="72CBA67B" w14:textId="77777777" w:rsidR="0048369F" w:rsidRPr="001D430A" w:rsidRDefault="0048369F" w:rsidP="0048369F">
      <w:pPr>
        <w:numPr>
          <w:ilvl w:val="0"/>
          <w:numId w:val="4"/>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Comprensión de mensajes, textos, artículos básicos profesionales y cotidianos:</w:t>
      </w:r>
    </w:p>
    <w:p w14:paraId="09BEAD3B" w14:textId="77777777" w:rsidR="0048369F" w:rsidRPr="001D430A" w:rsidRDefault="0048369F" w:rsidP="0048369F">
      <w:pPr>
        <w:numPr>
          <w:ilvl w:val="0"/>
          <w:numId w:val="3"/>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Soportes telemáticos: fax, e-mail, burofax.</w:t>
      </w:r>
    </w:p>
    <w:p w14:paraId="73085D50" w14:textId="77777777" w:rsidR="0048369F" w:rsidRPr="001D430A" w:rsidRDefault="0048369F" w:rsidP="0048369F">
      <w:pPr>
        <w:numPr>
          <w:ilvl w:val="0"/>
          <w:numId w:val="3"/>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 xml:space="preserve">Terminología específica de la actividad profesional. “False </w:t>
      </w:r>
      <w:proofErr w:type="spellStart"/>
      <w:r w:rsidRPr="001D430A">
        <w:rPr>
          <w:rFonts w:ascii="Times New Roman" w:hAnsi="Times New Roman" w:cs="Times New Roman"/>
          <w:b/>
          <w:bCs/>
          <w:sz w:val="24"/>
          <w:szCs w:val="24"/>
        </w:rPr>
        <w:t>friends</w:t>
      </w:r>
      <w:proofErr w:type="spellEnd"/>
      <w:r w:rsidRPr="001D430A">
        <w:rPr>
          <w:rFonts w:ascii="Times New Roman" w:hAnsi="Times New Roman" w:cs="Times New Roman"/>
          <w:b/>
          <w:bCs/>
          <w:sz w:val="24"/>
          <w:szCs w:val="24"/>
        </w:rPr>
        <w:t>”.</w:t>
      </w:r>
    </w:p>
    <w:p w14:paraId="22F0BEB3" w14:textId="77777777" w:rsidR="0048369F" w:rsidRPr="001D430A" w:rsidRDefault="0048369F" w:rsidP="0048369F">
      <w:pPr>
        <w:numPr>
          <w:ilvl w:val="0"/>
          <w:numId w:val="3"/>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Ideas principales y secundarias.</w:t>
      </w:r>
    </w:p>
    <w:p w14:paraId="08D09D97" w14:textId="77777777" w:rsidR="0048369F" w:rsidRPr="001D430A" w:rsidRDefault="0048369F" w:rsidP="0048369F">
      <w:pPr>
        <w:numPr>
          <w:ilvl w:val="0"/>
          <w:numId w:val="3"/>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 xml:space="preserve">Recursos gramaticales: tiempos verbales, preposiciones, </w:t>
      </w:r>
      <w:proofErr w:type="spellStart"/>
      <w:r w:rsidRPr="001D430A">
        <w:rPr>
          <w:rFonts w:ascii="Times New Roman" w:hAnsi="Times New Roman" w:cs="Times New Roman"/>
          <w:b/>
          <w:bCs/>
          <w:sz w:val="24"/>
          <w:szCs w:val="24"/>
        </w:rPr>
        <w:t>phrasal</w:t>
      </w:r>
      <w:proofErr w:type="spellEnd"/>
      <w:r w:rsidRPr="001D430A">
        <w:rPr>
          <w:rFonts w:ascii="Times New Roman" w:hAnsi="Times New Roman" w:cs="Times New Roman"/>
          <w:b/>
          <w:bCs/>
          <w:sz w:val="24"/>
          <w:szCs w:val="24"/>
        </w:rPr>
        <w:t xml:space="preserve"> </w:t>
      </w:r>
      <w:proofErr w:type="spellStart"/>
      <w:r w:rsidRPr="001D430A">
        <w:rPr>
          <w:rFonts w:ascii="Times New Roman" w:hAnsi="Times New Roman" w:cs="Times New Roman"/>
          <w:b/>
          <w:bCs/>
          <w:sz w:val="24"/>
          <w:szCs w:val="24"/>
        </w:rPr>
        <w:t>verbs</w:t>
      </w:r>
      <w:proofErr w:type="spellEnd"/>
      <w:r w:rsidRPr="001D430A">
        <w:rPr>
          <w:rFonts w:ascii="Times New Roman" w:hAnsi="Times New Roman" w:cs="Times New Roman"/>
          <w:b/>
          <w:bCs/>
          <w:sz w:val="24"/>
          <w:szCs w:val="24"/>
        </w:rPr>
        <w:t xml:space="preserve">, I </w:t>
      </w:r>
      <w:proofErr w:type="spellStart"/>
      <w:r w:rsidRPr="001D430A">
        <w:rPr>
          <w:rFonts w:ascii="Times New Roman" w:hAnsi="Times New Roman" w:cs="Times New Roman"/>
          <w:b/>
          <w:bCs/>
          <w:sz w:val="24"/>
          <w:szCs w:val="24"/>
        </w:rPr>
        <w:t>wish</w:t>
      </w:r>
      <w:proofErr w:type="spellEnd"/>
      <w:r w:rsidRPr="001D430A">
        <w:rPr>
          <w:rFonts w:ascii="Times New Roman" w:hAnsi="Times New Roman" w:cs="Times New Roman"/>
          <w:b/>
          <w:bCs/>
          <w:sz w:val="24"/>
          <w:szCs w:val="24"/>
        </w:rPr>
        <w:t xml:space="preserve"> + pasado simple o perfecto, I </w:t>
      </w:r>
      <w:proofErr w:type="spellStart"/>
      <w:r w:rsidRPr="001D430A">
        <w:rPr>
          <w:rFonts w:ascii="Times New Roman" w:hAnsi="Times New Roman" w:cs="Times New Roman"/>
          <w:b/>
          <w:bCs/>
          <w:sz w:val="24"/>
          <w:szCs w:val="24"/>
        </w:rPr>
        <w:t>wish</w:t>
      </w:r>
      <w:proofErr w:type="spellEnd"/>
      <w:r w:rsidRPr="001D430A">
        <w:rPr>
          <w:rFonts w:ascii="Times New Roman" w:hAnsi="Times New Roman" w:cs="Times New Roman"/>
          <w:b/>
          <w:bCs/>
          <w:sz w:val="24"/>
          <w:szCs w:val="24"/>
        </w:rPr>
        <w:t xml:space="preserve"> + </w:t>
      </w:r>
      <w:proofErr w:type="spellStart"/>
      <w:r w:rsidRPr="001D430A">
        <w:rPr>
          <w:rFonts w:ascii="Times New Roman" w:hAnsi="Times New Roman" w:cs="Times New Roman"/>
          <w:b/>
          <w:bCs/>
          <w:sz w:val="24"/>
          <w:szCs w:val="24"/>
        </w:rPr>
        <w:t>would</w:t>
      </w:r>
      <w:proofErr w:type="spellEnd"/>
      <w:r w:rsidRPr="001D430A">
        <w:rPr>
          <w:rFonts w:ascii="Times New Roman" w:hAnsi="Times New Roman" w:cs="Times New Roman"/>
          <w:b/>
          <w:bCs/>
          <w:sz w:val="24"/>
          <w:szCs w:val="24"/>
        </w:rPr>
        <w:t xml:space="preserve">, </w:t>
      </w:r>
      <w:proofErr w:type="spellStart"/>
      <w:r w:rsidRPr="001D430A">
        <w:rPr>
          <w:rFonts w:ascii="Times New Roman" w:hAnsi="Times New Roman" w:cs="Times New Roman"/>
          <w:b/>
          <w:bCs/>
          <w:sz w:val="24"/>
          <w:szCs w:val="24"/>
        </w:rPr>
        <w:t>If</w:t>
      </w:r>
      <w:proofErr w:type="spellEnd"/>
      <w:r w:rsidRPr="001D430A">
        <w:rPr>
          <w:rFonts w:ascii="Times New Roman" w:hAnsi="Times New Roman" w:cs="Times New Roman"/>
          <w:b/>
          <w:bCs/>
          <w:sz w:val="24"/>
          <w:szCs w:val="24"/>
        </w:rPr>
        <w:t xml:space="preserve"> </w:t>
      </w:r>
      <w:proofErr w:type="spellStart"/>
      <w:r w:rsidRPr="001D430A">
        <w:rPr>
          <w:rFonts w:ascii="Times New Roman" w:hAnsi="Times New Roman" w:cs="Times New Roman"/>
          <w:b/>
          <w:bCs/>
          <w:sz w:val="24"/>
          <w:szCs w:val="24"/>
        </w:rPr>
        <w:t>only</w:t>
      </w:r>
      <w:proofErr w:type="spellEnd"/>
      <w:r w:rsidRPr="001D430A">
        <w:rPr>
          <w:rFonts w:ascii="Times New Roman" w:hAnsi="Times New Roman" w:cs="Times New Roman"/>
          <w:b/>
          <w:bCs/>
          <w:sz w:val="24"/>
          <w:szCs w:val="24"/>
        </w:rPr>
        <w:t>; uso de la voz pasiva, oraciones de relativo, estilo indirecto y verbos modales.</w:t>
      </w:r>
    </w:p>
    <w:p w14:paraId="463A650C" w14:textId="77777777" w:rsidR="0048369F" w:rsidRPr="001D430A" w:rsidRDefault="0048369F" w:rsidP="0048369F">
      <w:pPr>
        <w:numPr>
          <w:ilvl w:val="0"/>
          <w:numId w:val="2"/>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Relaciones lógicas: oposición, concesión, comparación, condición, causa, finalidad y resultado.</w:t>
      </w:r>
    </w:p>
    <w:p w14:paraId="49436A3B" w14:textId="77777777" w:rsidR="0048369F" w:rsidRPr="001D430A" w:rsidRDefault="0048369F" w:rsidP="0048369F">
      <w:pPr>
        <w:numPr>
          <w:ilvl w:val="0"/>
          <w:numId w:val="2"/>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Relaciones temporales: anterioridad, posterioridad y simultaneidad.</w:t>
      </w:r>
    </w:p>
    <w:p w14:paraId="3A4F305A" w14:textId="77777777" w:rsidR="0048369F" w:rsidRPr="001D430A" w:rsidRDefault="0048369F" w:rsidP="0048369F">
      <w:pPr>
        <w:spacing w:after="0"/>
        <w:jc w:val="both"/>
        <w:rPr>
          <w:rFonts w:ascii="Times New Roman" w:hAnsi="Times New Roman" w:cs="Times New Roman"/>
          <w:b/>
          <w:bCs/>
          <w:sz w:val="24"/>
          <w:szCs w:val="24"/>
        </w:rPr>
      </w:pPr>
    </w:p>
    <w:p w14:paraId="0AFEBB26" w14:textId="77777777" w:rsidR="0048369F" w:rsidRPr="0048369F" w:rsidRDefault="0048369F" w:rsidP="0048369F">
      <w:pPr>
        <w:spacing w:after="0"/>
        <w:jc w:val="both"/>
        <w:rPr>
          <w:rFonts w:ascii="Times New Roman" w:hAnsi="Times New Roman" w:cs="Times New Roman"/>
          <w:b/>
          <w:sz w:val="24"/>
          <w:szCs w:val="24"/>
        </w:rPr>
      </w:pPr>
      <w:r w:rsidRPr="0048369F">
        <w:rPr>
          <w:rFonts w:ascii="Times New Roman" w:hAnsi="Times New Roman" w:cs="Times New Roman"/>
          <w:b/>
          <w:sz w:val="24"/>
          <w:szCs w:val="24"/>
        </w:rPr>
        <w:t>Producción de mensajes orales:</w:t>
      </w:r>
    </w:p>
    <w:p w14:paraId="695E5B19" w14:textId="77777777" w:rsidR="0048369F" w:rsidRPr="001D430A" w:rsidRDefault="0048369F" w:rsidP="0048369F">
      <w:pPr>
        <w:numPr>
          <w:ilvl w:val="0"/>
          <w:numId w:val="6"/>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Mensajes orales:</w:t>
      </w:r>
    </w:p>
    <w:p w14:paraId="63D9B40F" w14:textId="77777777" w:rsidR="0048369F" w:rsidRPr="001D430A" w:rsidRDefault="0048369F" w:rsidP="0048369F">
      <w:pPr>
        <w:numPr>
          <w:ilvl w:val="0"/>
          <w:numId w:val="7"/>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Registros utilizados en la emisión de mensajes orales.</w:t>
      </w:r>
    </w:p>
    <w:p w14:paraId="31DD8575" w14:textId="77777777" w:rsidR="0048369F" w:rsidRPr="001D430A" w:rsidRDefault="0048369F" w:rsidP="0048369F">
      <w:pPr>
        <w:numPr>
          <w:ilvl w:val="0"/>
          <w:numId w:val="7"/>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 xml:space="preserve">Terminología específica de la actividad profesional. “False </w:t>
      </w:r>
      <w:proofErr w:type="spellStart"/>
      <w:r w:rsidRPr="001D430A">
        <w:rPr>
          <w:rFonts w:ascii="Times New Roman" w:hAnsi="Times New Roman" w:cs="Times New Roman"/>
          <w:b/>
          <w:bCs/>
          <w:sz w:val="24"/>
          <w:szCs w:val="24"/>
        </w:rPr>
        <w:t>friends</w:t>
      </w:r>
      <w:proofErr w:type="spellEnd"/>
      <w:r w:rsidRPr="001D430A">
        <w:rPr>
          <w:rFonts w:ascii="Times New Roman" w:hAnsi="Times New Roman" w:cs="Times New Roman"/>
          <w:b/>
          <w:bCs/>
          <w:sz w:val="24"/>
          <w:szCs w:val="24"/>
        </w:rPr>
        <w:t>.”</w:t>
      </w:r>
    </w:p>
    <w:p w14:paraId="1A55A376" w14:textId="77777777" w:rsidR="0048369F" w:rsidRPr="001D430A" w:rsidRDefault="0048369F" w:rsidP="0048369F">
      <w:pPr>
        <w:numPr>
          <w:ilvl w:val="0"/>
          <w:numId w:val="7"/>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lastRenderedPageBreak/>
        <w:t xml:space="preserve">Recursos gramaticales: tiempos verbales, preposiciones, </w:t>
      </w:r>
      <w:proofErr w:type="spellStart"/>
      <w:r w:rsidRPr="001D430A">
        <w:rPr>
          <w:rFonts w:ascii="Times New Roman" w:hAnsi="Times New Roman" w:cs="Times New Roman"/>
          <w:b/>
          <w:bCs/>
          <w:sz w:val="24"/>
          <w:szCs w:val="24"/>
        </w:rPr>
        <w:t>phrasal</w:t>
      </w:r>
      <w:proofErr w:type="spellEnd"/>
      <w:r w:rsidRPr="001D430A">
        <w:rPr>
          <w:rFonts w:ascii="Times New Roman" w:hAnsi="Times New Roman" w:cs="Times New Roman"/>
          <w:b/>
          <w:bCs/>
          <w:sz w:val="24"/>
          <w:szCs w:val="24"/>
        </w:rPr>
        <w:t xml:space="preserve"> </w:t>
      </w:r>
      <w:proofErr w:type="spellStart"/>
      <w:r w:rsidRPr="001D430A">
        <w:rPr>
          <w:rFonts w:ascii="Times New Roman" w:hAnsi="Times New Roman" w:cs="Times New Roman"/>
          <w:b/>
          <w:bCs/>
          <w:sz w:val="24"/>
          <w:szCs w:val="24"/>
        </w:rPr>
        <w:t>verbs</w:t>
      </w:r>
      <w:proofErr w:type="spellEnd"/>
      <w:r w:rsidRPr="001D430A">
        <w:rPr>
          <w:rFonts w:ascii="Times New Roman" w:hAnsi="Times New Roman" w:cs="Times New Roman"/>
          <w:b/>
          <w:bCs/>
          <w:sz w:val="24"/>
          <w:szCs w:val="24"/>
        </w:rPr>
        <w:t>, locuciones, expresión de la condición y de la duda, uso de la voz pasiva, oraciones de relativo, estilo indirecto y verbos modales.</w:t>
      </w:r>
    </w:p>
    <w:p w14:paraId="626CA40E" w14:textId="77777777" w:rsidR="0048369F" w:rsidRPr="0048369F" w:rsidRDefault="0048369F" w:rsidP="0048369F">
      <w:pPr>
        <w:numPr>
          <w:ilvl w:val="0"/>
          <w:numId w:val="7"/>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Otros recursos lingüísticos: acuerdos y desacuerdos, hipótesis y especulaciones, opiniones y consejos, persuasión y advertencia.</w:t>
      </w:r>
    </w:p>
    <w:p w14:paraId="7CDEA425" w14:textId="77777777" w:rsidR="0048369F" w:rsidRPr="0048369F" w:rsidRDefault="0048369F" w:rsidP="0048369F">
      <w:pPr>
        <w:numPr>
          <w:ilvl w:val="0"/>
          <w:numId w:val="7"/>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Fonética. Sonidos y fonemas vocálicos y sus combinaciones y sonidos y fonemas consonánticos y sus agrupaciones.</w:t>
      </w:r>
    </w:p>
    <w:p w14:paraId="044C1156" w14:textId="77777777" w:rsidR="0048369F" w:rsidRPr="001D430A" w:rsidRDefault="0048369F" w:rsidP="001D430A">
      <w:pPr>
        <w:numPr>
          <w:ilvl w:val="0"/>
          <w:numId w:val="7"/>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Marcadores lingüísticos de relaciones sociales, normas de cortesía y diferencias de registro.</w:t>
      </w:r>
    </w:p>
    <w:p w14:paraId="7541C750" w14:textId="77777777" w:rsidR="0048369F" w:rsidRPr="001D430A" w:rsidRDefault="0048369F" w:rsidP="0048369F">
      <w:pPr>
        <w:numPr>
          <w:ilvl w:val="0"/>
          <w:numId w:val="6"/>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 xml:space="preserve">Mantenimiento y seguimiento del discurso oral: </w:t>
      </w:r>
    </w:p>
    <w:p w14:paraId="7788354E" w14:textId="77777777" w:rsidR="0048369F" w:rsidRPr="0048369F" w:rsidRDefault="0048369F" w:rsidP="0048369F">
      <w:pPr>
        <w:numPr>
          <w:ilvl w:val="0"/>
          <w:numId w:val="8"/>
        </w:numPr>
        <w:tabs>
          <w:tab w:val="clear" w:pos="720"/>
          <w:tab w:val="num" w:pos="1068"/>
        </w:tabs>
        <w:spacing w:after="0" w:line="240" w:lineRule="auto"/>
        <w:ind w:left="1068"/>
        <w:jc w:val="both"/>
        <w:rPr>
          <w:rFonts w:ascii="Times New Roman" w:hAnsi="Times New Roman" w:cs="Times New Roman"/>
          <w:sz w:val="24"/>
          <w:szCs w:val="24"/>
        </w:rPr>
      </w:pPr>
      <w:r w:rsidRPr="0048369F">
        <w:rPr>
          <w:rFonts w:ascii="Times New Roman" w:hAnsi="Times New Roman" w:cs="Times New Roman"/>
          <w:sz w:val="24"/>
          <w:szCs w:val="24"/>
        </w:rPr>
        <w:t>Toma, mantenimiento y cesión del turno de palabra.</w:t>
      </w:r>
    </w:p>
    <w:p w14:paraId="3F71EB3F" w14:textId="77777777" w:rsidR="0048369F" w:rsidRPr="001D430A" w:rsidRDefault="0048369F" w:rsidP="0048369F">
      <w:pPr>
        <w:numPr>
          <w:ilvl w:val="0"/>
          <w:numId w:val="8"/>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Apoyo, demostración de entendimiento, petición de aclaración, etc.</w:t>
      </w:r>
    </w:p>
    <w:p w14:paraId="105A97BF" w14:textId="77777777" w:rsidR="0048369F" w:rsidRPr="001D430A" w:rsidRDefault="0048369F" w:rsidP="0048369F">
      <w:pPr>
        <w:numPr>
          <w:ilvl w:val="0"/>
          <w:numId w:val="8"/>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Entonación como recurso de cohesión del texto oral: uso de los patrones de entonación.</w:t>
      </w:r>
    </w:p>
    <w:p w14:paraId="7E7C3547" w14:textId="77777777" w:rsidR="0048369F" w:rsidRPr="0048369F" w:rsidRDefault="0048369F" w:rsidP="0048369F">
      <w:pPr>
        <w:spacing w:after="0"/>
        <w:ind w:left="348"/>
        <w:jc w:val="both"/>
        <w:rPr>
          <w:rFonts w:ascii="Times New Roman" w:hAnsi="Times New Roman" w:cs="Times New Roman"/>
          <w:sz w:val="24"/>
          <w:szCs w:val="24"/>
        </w:rPr>
      </w:pPr>
    </w:p>
    <w:p w14:paraId="7E14DC26" w14:textId="77777777" w:rsidR="0048369F" w:rsidRPr="0048369F" w:rsidRDefault="0048369F" w:rsidP="0048369F">
      <w:pPr>
        <w:spacing w:after="0"/>
        <w:jc w:val="both"/>
        <w:rPr>
          <w:rFonts w:ascii="Times New Roman" w:hAnsi="Times New Roman" w:cs="Times New Roman"/>
          <w:b/>
          <w:sz w:val="24"/>
          <w:szCs w:val="24"/>
        </w:rPr>
      </w:pPr>
      <w:r w:rsidRPr="0048369F">
        <w:rPr>
          <w:rFonts w:ascii="Times New Roman" w:hAnsi="Times New Roman" w:cs="Times New Roman"/>
          <w:b/>
          <w:sz w:val="24"/>
          <w:szCs w:val="24"/>
        </w:rPr>
        <w:t>Emisión de textos escritos:</w:t>
      </w:r>
    </w:p>
    <w:p w14:paraId="014EABA6" w14:textId="77777777" w:rsidR="0048369F" w:rsidRPr="001D430A" w:rsidRDefault="0048369F" w:rsidP="0048369F">
      <w:pPr>
        <w:numPr>
          <w:ilvl w:val="0"/>
          <w:numId w:val="9"/>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Expresión y cumplimentación de mensajes y textos profesionales y cotidianos:</w:t>
      </w:r>
    </w:p>
    <w:p w14:paraId="421BACF0" w14:textId="77777777" w:rsidR="0048369F" w:rsidRPr="001D430A" w:rsidRDefault="0048369F" w:rsidP="0048369F">
      <w:pPr>
        <w:numPr>
          <w:ilvl w:val="0"/>
          <w:numId w:val="10"/>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Currículo vitae y soportes telemáticos: fax, e-mail y burofax, entre otros.</w:t>
      </w:r>
    </w:p>
    <w:p w14:paraId="3AC63E6B" w14:textId="77777777" w:rsidR="0048369F" w:rsidRPr="001D430A" w:rsidRDefault="0048369F" w:rsidP="0048369F">
      <w:pPr>
        <w:numPr>
          <w:ilvl w:val="0"/>
          <w:numId w:val="10"/>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Terminología específica de la actividad profesional.</w:t>
      </w:r>
    </w:p>
    <w:p w14:paraId="62555BE5" w14:textId="77777777" w:rsidR="0048369F" w:rsidRPr="001D430A" w:rsidRDefault="0048369F" w:rsidP="0048369F">
      <w:pPr>
        <w:numPr>
          <w:ilvl w:val="0"/>
          <w:numId w:val="10"/>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Idea principal e ideas secundarias.</w:t>
      </w:r>
    </w:p>
    <w:p w14:paraId="7FB355E6" w14:textId="77777777" w:rsidR="0048369F" w:rsidRPr="001D430A" w:rsidRDefault="0048369F" w:rsidP="0048369F">
      <w:pPr>
        <w:numPr>
          <w:ilvl w:val="0"/>
          <w:numId w:val="10"/>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 xml:space="preserve">Recursos gramaticales: tiempos verbales, preposiciones, </w:t>
      </w:r>
      <w:proofErr w:type="spellStart"/>
      <w:r w:rsidRPr="001D430A">
        <w:rPr>
          <w:rFonts w:ascii="Times New Roman" w:hAnsi="Times New Roman" w:cs="Times New Roman"/>
          <w:b/>
          <w:bCs/>
          <w:sz w:val="24"/>
          <w:szCs w:val="24"/>
        </w:rPr>
        <w:t>phrasal</w:t>
      </w:r>
      <w:proofErr w:type="spellEnd"/>
      <w:r w:rsidRPr="001D430A">
        <w:rPr>
          <w:rFonts w:ascii="Times New Roman" w:hAnsi="Times New Roman" w:cs="Times New Roman"/>
          <w:b/>
          <w:bCs/>
          <w:sz w:val="24"/>
          <w:szCs w:val="24"/>
        </w:rPr>
        <w:t xml:space="preserve"> </w:t>
      </w:r>
      <w:proofErr w:type="spellStart"/>
      <w:r w:rsidRPr="001D430A">
        <w:rPr>
          <w:rFonts w:ascii="Times New Roman" w:hAnsi="Times New Roman" w:cs="Times New Roman"/>
          <w:b/>
          <w:bCs/>
          <w:sz w:val="24"/>
          <w:szCs w:val="24"/>
        </w:rPr>
        <w:t>verbs</w:t>
      </w:r>
      <w:proofErr w:type="spellEnd"/>
      <w:r w:rsidRPr="001D430A">
        <w:rPr>
          <w:rFonts w:ascii="Times New Roman" w:hAnsi="Times New Roman" w:cs="Times New Roman"/>
          <w:b/>
          <w:bCs/>
          <w:sz w:val="24"/>
          <w:szCs w:val="24"/>
        </w:rPr>
        <w:t>, verbos modales, locuciones, uso de la voz pasiva, oraciones de relativo y estilo indirecto.</w:t>
      </w:r>
    </w:p>
    <w:p w14:paraId="1DF36679" w14:textId="77777777" w:rsidR="0048369F" w:rsidRPr="001D430A" w:rsidRDefault="0048369F" w:rsidP="0048369F">
      <w:pPr>
        <w:numPr>
          <w:ilvl w:val="0"/>
          <w:numId w:val="9"/>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Relaciones lógicas: oposición, concesión, comparación, condición, causa, finalidad y resultado.</w:t>
      </w:r>
    </w:p>
    <w:p w14:paraId="1DAEE4A2" w14:textId="77777777" w:rsidR="0048369F" w:rsidRPr="001D430A" w:rsidRDefault="0048369F" w:rsidP="0048369F">
      <w:pPr>
        <w:numPr>
          <w:ilvl w:val="0"/>
          <w:numId w:val="9"/>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Relaciones temporales: anterioridad, posterioridad y simultaneidad.</w:t>
      </w:r>
    </w:p>
    <w:p w14:paraId="5985E8ED" w14:textId="77777777" w:rsidR="0048369F" w:rsidRPr="001D430A" w:rsidRDefault="0048369F" w:rsidP="0048369F">
      <w:pPr>
        <w:numPr>
          <w:ilvl w:val="0"/>
          <w:numId w:val="9"/>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Coherencia textual:</w:t>
      </w:r>
    </w:p>
    <w:p w14:paraId="0145B048" w14:textId="77777777" w:rsidR="0048369F" w:rsidRPr="001D430A" w:rsidRDefault="0048369F" w:rsidP="0048369F">
      <w:pPr>
        <w:numPr>
          <w:ilvl w:val="0"/>
          <w:numId w:val="1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Adecuación del texto al contexto comunicativo.</w:t>
      </w:r>
    </w:p>
    <w:p w14:paraId="69886803" w14:textId="77777777" w:rsidR="0048369F" w:rsidRPr="001D430A" w:rsidRDefault="0048369F" w:rsidP="0048369F">
      <w:pPr>
        <w:numPr>
          <w:ilvl w:val="0"/>
          <w:numId w:val="1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Tipo y formato de texto.</w:t>
      </w:r>
    </w:p>
    <w:p w14:paraId="310B1B3A" w14:textId="77777777" w:rsidR="0048369F" w:rsidRPr="001D430A" w:rsidRDefault="0048369F" w:rsidP="0048369F">
      <w:pPr>
        <w:numPr>
          <w:ilvl w:val="0"/>
          <w:numId w:val="1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Variedad de lengua. Registro.</w:t>
      </w:r>
    </w:p>
    <w:p w14:paraId="122040BD" w14:textId="77777777" w:rsidR="0048369F" w:rsidRPr="001D430A" w:rsidRDefault="0048369F" w:rsidP="0048369F">
      <w:pPr>
        <w:numPr>
          <w:ilvl w:val="0"/>
          <w:numId w:val="1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Selección léxica, de estructuras sintácticas y de contenido relevante.</w:t>
      </w:r>
    </w:p>
    <w:p w14:paraId="7A603CC4" w14:textId="77777777" w:rsidR="0048369F" w:rsidRPr="001D430A" w:rsidRDefault="0048369F" w:rsidP="0048369F">
      <w:pPr>
        <w:numPr>
          <w:ilvl w:val="0"/>
          <w:numId w:val="1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Inicio del discurso e introducción del tema. Desarrollo y expansión: ejemplificación, conclusión y/ o resumen del discurso.</w:t>
      </w:r>
    </w:p>
    <w:p w14:paraId="59082E8D" w14:textId="77777777" w:rsidR="0048369F" w:rsidRPr="001D430A" w:rsidRDefault="0048369F" w:rsidP="0048369F">
      <w:pPr>
        <w:numPr>
          <w:ilvl w:val="0"/>
          <w:numId w:val="11"/>
        </w:numPr>
        <w:tabs>
          <w:tab w:val="clear" w:pos="720"/>
          <w:tab w:val="num" w:pos="1068"/>
        </w:tabs>
        <w:spacing w:after="0" w:line="240" w:lineRule="auto"/>
        <w:ind w:left="1068"/>
        <w:jc w:val="both"/>
        <w:rPr>
          <w:rFonts w:ascii="Times New Roman" w:hAnsi="Times New Roman" w:cs="Times New Roman"/>
          <w:b/>
          <w:bCs/>
          <w:sz w:val="24"/>
          <w:szCs w:val="24"/>
        </w:rPr>
      </w:pPr>
      <w:r w:rsidRPr="001D430A">
        <w:rPr>
          <w:rFonts w:ascii="Times New Roman" w:hAnsi="Times New Roman" w:cs="Times New Roman"/>
          <w:b/>
          <w:bCs/>
          <w:sz w:val="24"/>
          <w:szCs w:val="24"/>
        </w:rPr>
        <w:t>Uso de los signos de puntuación.</w:t>
      </w:r>
    </w:p>
    <w:p w14:paraId="29EEC119" w14:textId="77777777" w:rsidR="0048369F" w:rsidRPr="0048369F" w:rsidRDefault="0048369F" w:rsidP="0048369F">
      <w:pPr>
        <w:spacing w:after="0"/>
        <w:ind w:left="348"/>
        <w:jc w:val="both"/>
        <w:rPr>
          <w:rFonts w:ascii="Times New Roman" w:hAnsi="Times New Roman" w:cs="Times New Roman"/>
          <w:sz w:val="24"/>
          <w:szCs w:val="24"/>
        </w:rPr>
      </w:pPr>
    </w:p>
    <w:p w14:paraId="4772A8CF" w14:textId="77777777" w:rsidR="0048369F" w:rsidRPr="0048369F" w:rsidRDefault="0048369F" w:rsidP="0048369F">
      <w:pPr>
        <w:spacing w:after="0"/>
        <w:jc w:val="both"/>
        <w:rPr>
          <w:rFonts w:ascii="Times New Roman" w:hAnsi="Times New Roman" w:cs="Times New Roman"/>
          <w:b/>
          <w:sz w:val="24"/>
          <w:szCs w:val="24"/>
        </w:rPr>
      </w:pPr>
      <w:r w:rsidRPr="0048369F">
        <w:rPr>
          <w:rFonts w:ascii="Times New Roman" w:hAnsi="Times New Roman" w:cs="Times New Roman"/>
          <w:b/>
          <w:sz w:val="24"/>
          <w:szCs w:val="24"/>
        </w:rPr>
        <w:t>Identificación e interpretación de los elementos culturales más significativos de los países de lengua extranjera (inglesa):</w:t>
      </w:r>
    </w:p>
    <w:p w14:paraId="14263C4F" w14:textId="77777777" w:rsidR="0048369F" w:rsidRPr="001D430A" w:rsidRDefault="0048369F" w:rsidP="0048369F">
      <w:pPr>
        <w:numPr>
          <w:ilvl w:val="0"/>
          <w:numId w:val="12"/>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Valoración de las normas socioculturales y protocolarias en las relaciones internacionales.</w:t>
      </w:r>
    </w:p>
    <w:p w14:paraId="19E455BA" w14:textId="77777777" w:rsidR="0048369F" w:rsidRPr="001D430A" w:rsidRDefault="0048369F" w:rsidP="0048369F">
      <w:pPr>
        <w:numPr>
          <w:ilvl w:val="0"/>
          <w:numId w:val="12"/>
        </w:numPr>
        <w:spacing w:after="0" w:line="240" w:lineRule="auto"/>
        <w:jc w:val="both"/>
        <w:rPr>
          <w:rFonts w:ascii="Times New Roman" w:hAnsi="Times New Roman" w:cs="Times New Roman"/>
          <w:b/>
          <w:bCs/>
          <w:sz w:val="24"/>
          <w:szCs w:val="24"/>
        </w:rPr>
      </w:pPr>
      <w:r w:rsidRPr="001D430A">
        <w:rPr>
          <w:rFonts w:ascii="Times New Roman" w:hAnsi="Times New Roman" w:cs="Times New Roman"/>
          <w:b/>
          <w:bCs/>
          <w:sz w:val="24"/>
          <w:szCs w:val="24"/>
        </w:rPr>
        <w:t>Uso de los recursos formales y funcionales en situaciones que requieren un comportamiento socio-profesional con el fin de proyectar una buena imagen de la empresa.</w:t>
      </w:r>
    </w:p>
    <w:p w14:paraId="67B98ECB" w14:textId="77777777" w:rsidR="0048369F" w:rsidRPr="0048369F" w:rsidRDefault="0048369F" w:rsidP="0048369F">
      <w:pPr>
        <w:numPr>
          <w:ilvl w:val="0"/>
          <w:numId w:val="12"/>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lastRenderedPageBreak/>
        <w:t>Reconocimiento de la lengua extranjera para profundizar en conocimientos que resulten de interés a lo largo de la vida personal y profesional.</w:t>
      </w:r>
    </w:p>
    <w:p w14:paraId="54A7F3DC" w14:textId="77777777" w:rsidR="0048369F" w:rsidRPr="0048369F" w:rsidRDefault="0048369F" w:rsidP="0048369F">
      <w:pPr>
        <w:numPr>
          <w:ilvl w:val="0"/>
          <w:numId w:val="12"/>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Uso de registros adecuados según el contexto de la comunicación, el interlocutor y la intención de los interlocutores.</w:t>
      </w:r>
    </w:p>
    <w:p w14:paraId="0B757140" w14:textId="77777777" w:rsidR="0048369F" w:rsidRPr="0048369F" w:rsidRDefault="0048369F" w:rsidP="0048369F">
      <w:pPr>
        <w:pStyle w:val="Ttulo1"/>
        <w:rPr>
          <w:rFonts w:ascii="Arial" w:hAnsi="Arial" w:cs="Arial"/>
          <w:sz w:val="28"/>
          <w:szCs w:val="28"/>
          <w:lang w:val="es-ES_tradnl"/>
        </w:rPr>
      </w:pPr>
      <w:r>
        <w:rPr>
          <w:rFonts w:ascii="Arial" w:hAnsi="Arial" w:cs="Arial"/>
          <w:sz w:val="28"/>
          <w:szCs w:val="28"/>
          <w:lang w:val="es-ES_tradnl"/>
        </w:rPr>
        <w:t xml:space="preserve">2. </w:t>
      </w:r>
      <w:r w:rsidRPr="0048369F">
        <w:rPr>
          <w:rFonts w:ascii="Arial" w:hAnsi="Arial" w:cs="Arial"/>
          <w:sz w:val="28"/>
          <w:szCs w:val="28"/>
          <w:lang w:val="es-ES_tradnl"/>
        </w:rPr>
        <w:t>CRITERIOS DE CALIFICACIÓN.</w:t>
      </w:r>
    </w:p>
    <w:p w14:paraId="3386624B" w14:textId="1C65B5BC" w:rsidR="0048369F" w:rsidRPr="0048369F" w:rsidRDefault="00502A4A" w:rsidP="00502A4A">
      <w:pPr>
        <w:spacing w:before="120" w:after="120"/>
        <w:jc w:val="both"/>
        <w:rPr>
          <w:rFonts w:ascii="Times New Roman" w:hAnsi="Times New Roman" w:cs="Times New Roman"/>
          <w:sz w:val="24"/>
          <w:szCs w:val="24"/>
        </w:rPr>
      </w:pPr>
      <w:r>
        <w:rPr>
          <w:rFonts w:ascii="Times New Roman" w:hAnsi="Times New Roman" w:cs="Times New Roman"/>
          <w:sz w:val="24"/>
          <w:szCs w:val="24"/>
        </w:rPr>
        <w:tab/>
      </w:r>
      <w:r w:rsidR="0048369F" w:rsidRPr="0048369F">
        <w:rPr>
          <w:rFonts w:ascii="Times New Roman" w:hAnsi="Times New Roman" w:cs="Times New Roman"/>
          <w:sz w:val="24"/>
          <w:szCs w:val="24"/>
        </w:rPr>
        <w:t xml:space="preserve">Nos proponemos valorar de modo integral toda la actuación del alumno a lo largo del curso, siendo fundamental la asistencia a clase, la participación positiva dentro de ésta y el trabajo y el esfuerzo que el alumno ponga de su parte. </w:t>
      </w:r>
    </w:p>
    <w:p w14:paraId="4DC99DB1" w14:textId="79292B9F" w:rsidR="0048369F" w:rsidRPr="0048369F" w:rsidRDefault="0048369F" w:rsidP="00502A4A">
      <w:pPr>
        <w:spacing w:after="120"/>
        <w:jc w:val="both"/>
        <w:rPr>
          <w:rFonts w:ascii="Times New Roman" w:hAnsi="Times New Roman" w:cs="Times New Roman"/>
          <w:sz w:val="24"/>
          <w:szCs w:val="24"/>
        </w:rPr>
      </w:pPr>
      <w:r w:rsidRPr="0048369F">
        <w:rPr>
          <w:rFonts w:ascii="Times New Roman" w:hAnsi="Times New Roman" w:cs="Times New Roman"/>
          <w:sz w:val="24"/>
          <w:szCs w:val="24"/>
        </w:rPr>
        <w:tab/>
        <w:t>Se evaluará al alumno a través de su participación en clase, trabajos realizados en casa y en clase y su entrega ordenada y en los plazos previstos. Además, en cada trimestre se llevarán a cabo como mínimo dos pruebas formales, una de ellas escrita y la otra oral</w:t>
      </w:r>
      <w:r w:rsidRPr="0048369F">
        <w:rPr>
          <w:rFonts w:ascii="Times New Roman" w:hAnsi="Times New Roman" w:cs="Times New Roman"/>
          <w:b/>
          <w:bCs/>
          <w:sz w:val="24"/>
          <w:szCs w:val="24"/>
        </w:rPr>
        <w:t>. Ambas</w:t>
      </w:r>
      <w:r w:rsidRPr="0048369F">
        <w:rPr>
          <w:rFonts w:ascii="Times New Roman" w:hAnsi="Times New Roman" w:cs="Times New Roman"/>
          <w:sz w:val="24"/>
          <w:szCs w:val="24"/>
        </w:rPr>
        <w:t xml:space="preserve"> se tendrán en cuenta a la hora de evaluar a un alumno. El trabajo personal del alumno (esfuerzo y correcta presentación de los trabajos de casa y clase en el tiempo pr</w:t>
      </w:r>
      <w:r w:rsidR="005635AB">
        <w:rPr>
          <w:rFonts w:ascii="Times New Roman" w:hAnsi="Times New Roman" w:cs="Times New Roman"/>
          <w:sz w:val="24"/>
          <w:szCs w:val="24"/>
        </w:rPr>
        <w:t xml:space="preserve">evisto tendrán un valor </w:t>
      </w:r>
      <w:r w:rsidR="00502A4A">
        <w:rPr>
          <w:rFonts w:ascii="Times New Roman" w:hAnsi="Times New Roman" w:cs="Times New Roman"/>
          <w:sz w:val="24"/>
          <w:szCs w:val="24"/>
        </w:rPr>
        <w:t>de un</w:t>
      </w:r>
      <w:r w:rsidR="005635AB">
        <w:rPr>
          <w:rFonts w:ascii="Times New Roman" w:hAnsi="Times New Roman" w:cs="Times New Roman"/>
          <w:sz w:val="24"/>
          <w:szCs w:val="24"/>
        </w:rPr>
        <w:t xml:space="preserve"> </w:t>
      </w:r>
      <w:r w:rsidR="00D95638">
        <w:rPr>
          <w:rFonts w:ascii="Times New Roman" w:hAnsi="Times New Roman" w:cs="Times New Roman"/>
          <w:sz w:val="24"/>
          <w:szCs w:val="24"/>
        </w:rPr>
        <w:t>2</w:t>
      </w:r>
      <w:r w:rsidRPr="0048369F">
        <w:rPr>
          <w:rFonts w:ascii="Times New Roman" w:hAnsi="Times New Roman" w:cs="Times New Roman"/>
          <w:sz w:val="24"/>
          <w:szCs w:val="24"/>
        </w:rPr>
        <w:t>0% de la calificación final de cada evaluación y</w:t>
      </w:r>
      <w:r w:rsidR="005635AB">
        <w:rPr>
          <w:rFonts w:ascii="Times New Roman" w:hAnsi="Times New Roman" w:cs="Times New Roman"/>
          <w:sz w:val="24"/>
          <w:szCs w:val="24"/>
        </w:rPr>
        <w:t xml:space="preserve"> de la calificación final). El </w:t>
      </w:r>
      <w:r w:rsidR="00D95638">
        <w:rPr>
          <w:rFonts w:ascii="Times New Roman" w:hAnsi="Times New Roman" w:cs="Times New Roman"/>
          <w:sz w:val="24"/>
          <w:szCs w:val="24"/>
        </w:rPr>
        <w:t>8</w:t>
      </w:r>
      <w:r w:rsidRPr="0048369F">
        <w:rPr>
          <w:rFonts w:ascii="Times New Roman" w:hAnsi="Times New Roman" w:cs="Times New Roman"/>
          <w:sz w:val="24"/>
          <w:szCs w:val="24"/>
        </w:rPr>
        <w:t>0% restante corresponderá a los exámenes que se realicen durante cada trimestre. Estas pruebas serán orales y escritas, contando la prueba escrita un 50% y la oral un 50 % dentro de ese 80% que se asigna a las pruebas formales.</w:t>
      </w:r>
    </w:p>
    <w:p w14:paraId="177C0F04" w14:textId="77777777" w:rsidR="0062099D" w:rsidRDefault="0062099D" w:rsidP="0062099D">
      <w:pPr>
        <w:pStyle w:val="Standard"/>
        <w:widowControl w:val="0"/>
        <w:spacing w:before="60" w:after="60" w:line="276" w:lineRule="auto"/>
        <w:ind w:firstLine="708"/>
        <w:jc w:val="both"/>
        <w:rPr>
          <w:szCs w:val="24"/>
        </w:rPr>
      </w:pPr>
      <w:r>
        <w:rPr>
          <w:rFonts w:eastAsia="Calibri"/>
          <w:szCs w:val="24"/>
        </w:rPr>
        <w:t xml:space="preserve">La </w:t>
      </w:r>
      <w:r>
        <w:rPr>
          <w:rFonts w:eastAsia="Calibri"/>
          <w:b/>
          <w:szCs w:val="24"/>
        </w:rPr>
        <w:t xml:space="preserve">Nota Final </w:t>
      </w:r>
      <w:r>
        <w:rPr>
          <w:rFonts w:eastAsia="Calibri"/>
          <w:szCs w:val="24"/>
        </w:rPr>
        <w:t xml:space="preserve">del curso en </w:t>
      </w:r>
      <w:r>
        <w:rPr>
          <w:rFonts w:eastAsia="Calibri"/>
          <w:b/>
          <w:szCs w:val="24"/>
        </w:rPr>
        <w:t>CONVOCATORIA ORDINARIA</w:t>
      </w:r>
      <w:r>
        <w:rPr>
          <w:rFonts w:eastAsia="Calibri"/>
          <w:szCs w:val="24"/>
        </w:rPr>
        <w:t xml:space="preserve"> se hallará del resultado de la media ponderada de las tres Evaluaciones, dando a cada Evaluación un porcentaje específico:</w:t>
      </w:r>
    </w:p>
    <w:tbl>
      <w:tblPr>
        <w:tblW w:w="6525" w:type="dxa"/>
        <w:tblInd w:w="988" w:type="dxa"/>
        <w:tblLayout w:type="fixed"/>
        <w:tblCellMar>
          <w:left w:w="10" w:type="dxa"/>
          <w:right w:w="10" w:type="dxa"/>
        </w:tblCellMar>
        <w:tblLook w:val="04A0" w:firstRow="1" w:lastRow="0" w:firstColumn="1" w:lastColumn="0" w:noHBand="0" w:noVBand="1"/>
      </w:tblPr>
      <w:tblGrid>
        <w:gridCol w:w="2747"/>
        <w:gridCol w:w="3778"/>
      </w:tblGrid>
      <w:tr w:rsidR="0062099D" w14:paraId="1534942A" w14:textId="77777777" w:rsidTr="009C0D80">
        <w:tc>
          <w:tcPr>
            <w:tcW w:w="274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D58BEF5" w14:textId="77777777" w:rsidR="0062099D" w:rsidRDefault="0062099D" w:rsidP="009C0D80">
            <w:pPr>
              <w:pStyle w:val="Standard"/>
              <w:widowControl w:val="0"/>
              <w:spacing w:before="60" w:after="60" w:line="276" w:lineRule="auto"/>
              <w:jc w:val="center"/>
              <w:rPr>
                <w:rFonts w:eastAsia="Calibri"/>
                <w:szCs w:val="24"/>
                <w:lang w:eastAsia="en-US"/>
                <w14:ligatures w14:val="standardContextual"/>
              </w:rPr>
            </w:pPr>
            <w:r>
              <w:rPr>
                <w:rFonts w:eastAsia="Calibri"/>
                <w:szCs w:val="24"/>
                <w:lang w:eastAsia="en-US"/>
                <w14:ligatures w14:val="standardContextual"/>
              </w:rPr>
              <w:t>1ª Evaluación</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A280D1" w14:textId="77777777" w:rsidR="0062099D" w:rsidRDefault="0062099D" w:rsidP="009C0D80">
            <w:pPr>
              <w:pStyle w:val="Standard"/>
              <w:widowControl w:val="0"/>
              <w:spacing w:before="60" w:after="60" w:line="276" w:lineRule="auto"/>
              <w:jc w:val="center"/>
              <w:rPr>
                <w:rFonts w:eastAsia="Calibri"/>
                <w:szCs w:val="24"/>
                <w:lang w:eastAsia="en-US"/>
                <w14:ligatures w14:val="standardContextual"/>
              </w:rPr>
            </w:pPr>
            <w:r>
              <w:rPr>
                <w:rFonts w:eastAsia="Calibri"/>
                <w:szCs w:val="24"/>
                <w:lang w:eastAsia="en-US"/>
                <w14:ligatures w14:val="standardContextual"/>
              </w:rPr>
              <w:t>20%</w:t>
            </w:r>
          </w:p>
        </w:tc>
      </w:tr>
      <w:tr w:rsidR="0062099D" w14:paraId="1A0B068F" w14:textId="77777777" w:rsidTr="009C0D80">
        <w:tc>
          <w:tcPr>
            <w:tcW w:w="274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D24D89D" w14:textId="77777777" w:rsidR="0062099D" w:rsidRDefault="0062099D" w:rsidP="009C0D80">
            <w:pPr>
              <w:pStyle w:val="Standard"/>
              <w:widowControl w:val="0"/>
              <w:spacing w:before="60" w:after="60" w:line="276" w:lineRule="auto"/>
              <w:jc w:val="center"/>
              <w:rPr>
                <w:rFonts w:eastAsia="Calibri"/>
                <w:szCs w:val="24"/>
                <w:lang w:eastAsia="en-US"/>
                <w14:ligatures w14:val="standardContextual"/>
              </w:rPr>
            </w:pPr>
            <w:r>
              <w:rPr>
                <w:rFonts w:eastAsia="Calibri"/>
                <w:szCs w:val="24"/>
                <w:lang w:eastAsia="en-US"/>
                <w14:ligatures w14:val="standardContextual"/>
              </w:rPr>
              <w:t>2ª Evaluación</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96D235" w14:textId="77777777" w:rsidR="0062099D" w:rsidRDefault="0062099D" w:rsidP="009C0D80">
            <w:pPr>
              <w:pStyle w:val="Standard"/>
              <w:widowControl w:val="0"/>
              <w:spacing w:before="60" w:after="60" w:line="276" w:lineRule="auto"/>
              <w:jc w:val="center"/>
              <w:rPr>
                <w:rFonts w:eastAsia="Calibri"/>
                <w:szCs w:val="24"/>
                <w:lang w:eastAsia="en-US"/>
                <w14:ligatures w14:val="standardContextual"/>
              </w:rPr>
            </w:pPr>
            <w:r>
              <w:rPr>
                <w:rFonts w:eastAsia="Calibri"/>
                <w:szCs w:val="24"/>
                <w:lang w:eastAsia="en-US"/>
                <w14:ligatures w14:val="standardContextual"/>
              </w:rPr>
              <w:t>30%</w:t>
            </w:r>
          </w:p>
        </w:tc>
      </w:tr>
      <w:tr w:rsidR="0062099D" w14:paraId="03D29DBC" w14:textId="77777777" w:rsidTr="009C0D80">
        <w:tc>
          <w:tcPr>
            <w:tcW w:w="2745"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3407647B" w14:textId="77777777" w:rsidR="0062099D" w:rsidRDefault="0062099D" w:rsidP="009C0D80">
            <w:pPr>
              <w:pStyle w:val="Standard"/>
              <w:widowControl w:val="0"/>
              <w:spacing w:before="60" w:after="60" w:line="276" w:lineRule="auto"/>
              <w:jc w:val="center"/>
              <w:rPr>
                <w:rFonts w:eastAsia="Calibri"/>
                <w:szCs w:val="24"/>
                <w:lang w:eastAsia="en-US"/>
                <w14:ligatures w14:val="standardContextual"/>
              </w:rPr>
            </w:pPr>
            <w:r>
              <w:rPr>
                <w:rFonts w:eastAsia="Calibri"/>
                <w:szCs w:val="24"/>
                <w:lang w:eastAsia="en-US"/>
                <w14:ligatures w14:val="standardContextual"/>
              </w:rPr>
              <w:t>3ª Evaluación</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AA695EE" w14:textId="77777777" w:rsidR="0062099D" w:rsidRDefault="0062099D" w:rsidP="009C0D80">
            <w:pPr>
              <w:pStyle w:val="Standard"/>
              <w:widowControl w:val="0"/>
              <w:spacing w:before="60" w:after="60" w:line="276" w:lineRule="auto"/>
              <w:jc w:val="center"/>
              <w:rPr>
                <w:rFonts w:eastAsia="Calibri"/>
                <w:szCs w:val="24"/>
                <w:lang w:eastAsia="en-US"/>
                <w14:ligatures w14:val="standardContextual"/>
              </w:rPr>
            </w:pPr>
            <w:r>
              <w:rPr>
                <w:rFonts w:eastAsia="Calibri"/>
                <w:szCs w:val="24"/>
                <w:lang w:eastAsia="en-US"/>
                <w14:ligatures w14:val="standardContextual"/>
              </w:rPr>
              <w:t>50%</w:t>
            </w:r>
          </w:p>
        </w:tc>
      </w:tr>
    </w:tbl>
    <w:p w14:paraId="41F9F9B5" w14:textId="77777777" w:rsidR="0062099D" w:rsidRDefault="0062099D" w:rsidP="0062099D">
      <w:pPr>
        <w:pStyle w:val="Standard"/>
        <w:widowControl w:val="0"/>
        <w:spacing w:before="60" w:after="60" w:line="276" w:lineRule="auto"/>
        <w:ind w:firstLine="709"/>
        <w:jc w:val="both"/>
        <w:rPr>
          <w:rFonts w:eastAsia="Calibri"/>
          <w:szCs w:val="24"/>
        </w:rPr>
      </w:pPr>
      <w:r>
        <w:rPr>
          <w:rFonts w:eastAsia="Calibri"/>
          <w:szCs w:val="24"/>
        </w:rPr>
        <w:t xml:space="preserve">Para aplicar dichos porcentajes será condición indispensable que </w:t>
      </w:r>
      <w:r>
        <w:rPr>
          <w:rFonts w:eastAsia="Calibri"/>
          <w:b/>
          <w:szCs w:val="24"/>
        </w:rPr>
        <w:t>el alumno obtenga en la 3º Evaluación una calificación no inferior a 4</w:t>
      </w:r>
      <w:r>
        <w:rPr>
          <w:rFonts w:eastAsia="Calibri"/>
          <w:szCs w:val="24"/>
        </w:rPr>
        <w:t xml:space="preserve">. En caso de que esto no ocurra, el alumno </w:t>
      </w:r>
      <w:r>
        <w:rPr>
          <w:rFonts w:eastAsia="Calibri"/>
          <w:b/>
          <w:szCs w:val="24"/>
        </w:rPr>
        <w:t>no superará la materia</w:t>
      </w:r>
      <w:r>
        <w:rPr>
          <w:rFonts w:eastAsia="Calibri"/>
          <w:szCs w:val="24"/>
        </w:rPr>
        <w:t>.</w:t>
      </w:r>
    </w:p>
    <w:p w14:paraId="1340C8E8" w14:textId="07C9F9A1" w:rsidR="005635AB" w:rsidRDefault="0062099D" w:rsidP="0062099D">
      <w:pPr>
        <w:pStyle w:val="Standard"/>
        <w:widowControl w:val="0"/>
        <w:spacing w:before="60" w:after="60" w:line="276" w:lineRule="auto"/>
        <w:ind w:firstLine="709"/>
        <w:jc w:val="both"/>
        <w:rPr>
          <w:szCs w:val="24"/>
        </w:rPr>
      </w:pPr>
      <w:r w:rsidRPr="00D32B6E">
        <w:t>La evaluación será continua, por lo que en NINGÚN CASO se realizarán exámenes de recuperación. Las evaluaciones anteriores que se hayan calificado como suspensas podrán aprobarse superando la siguiente evaluación, puesto que en cada examen de evaluación se incluirán contenidos de las anteriores.</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2051"/>
        <w:gridCol w:w="1962"/>
      </w:tblGrid>
      <w:tr w:rsidR="0048369F" w:rsidRPr="0048369F" w14:paraId="63FF278F" w14:textId="77777777" w:rsidTr="002173BF">
        <w:tc>
          <w:tcPr>
            <w:tcW w:w="4394" w:type="dxa"/>
            <w:shd w:val="clear" w:color="auto" w:fill="D9D9D9"/>
          </w:tcPr>
          <w:p w14:paraId="088FFB7C" w14:textId="77777777" w:rsidR="0048369F" w:rsidRPr="0048369F" w:rsidRDefault="00D95638" w:rsidP="0048369F">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48369F" w:rsidRPr="0048369F">
              <w:rPr>
                <w:rFonts w:ascii="Times New Roman" w:hAnsi="Times New Roman" w:cs="Times New Roman"/>
                <w:b/>
                <w:sz w:val="24"/>
                <w:szCs w:val="24"/>
              </w:rPr>
              <w:t>0%</w:t>
            </w:r>
          </w:p>
        </w:tc>
        <w:tc>
          <w:tcPr>
            <w:tcW w:w="4076" w:type="dxa"/>
            <w:gridSpan w:val="2"/>
            <w:shd w:val="clear" w:color="auto" w:fill="D9D9D9"/>
          </w:tcPr>
          <w:p w14:paraId="16AF73EE" w14:textId="77777777" w:rsidR="0048369F" w:rsidRPr="0048369F" w:rsidRDefault="00D95638" w:rsidP="0048369F">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48369F" w:rsidRPr="0048369F">
              <w:rPr>
                <w:rFonts w:ascii="Times New Roman" w:hAnsi="Times New Roman" w:cs="Times New Roman"/>
                <w:b/>
                <w:sz w:val="24"/>
                <w:szCs w:val="24"/>
              </w:rPr>
              <w:t>0%</w:t>
            </w:r>
          </w:p>
        </w:tc>
      </w:tr>
      <w:tr w:rsidR="0048369F" w:rsidRPr="0048369F" w14:paraId="7568E966" w14:textId="77777777" w:rsidTr="002173BF">
        <w:trPr>
          <w:trHeight w:val="336"/>
        </w:trPr>
        <w:tc>
          <w:tcPr>
            <w:tcW w:w="4394" w:type="dxa"/>
            <w:vMerge w:val="restart"/>
          </w:tcPr>
          <w:p w14:paraId="4E9D7855" w14:textId="77777777" w:rsidR="0048369F" w:rsidRPr="0048369F" w:rsidRDefault="0048369F" w:rsidP="0048369F">
            <w:pPr>
              <w:numPr>
                <w:ilvl w:val="0"/>
                <w:numId w:val="13"/>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Trabajo personal</w:t>
            </w:r>
          </w:p>
          <w:p w14:paraId="0A1E377D" w14:textId="77777777" w:rsidR="0048369F" w:rsidRPr="0048369F" w:rsidRDefault="0048369F" w:rsidP="0048369F">
            <w:pPr>
              <w:numPr>
                <w:ilvl w:val="0"/>
                <w:numId w:val="13"/>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 xml:space="preserve">Esfuerzo </w:t>
            </w:r>
          </w:p>
          <w:p w14:paraId="44436B62" w14:textId="77777777" w:rsidR="0048369F" w:rsidRPr="0048369F" w:rsidRDefault="0048369F" w:rsidP="0048369F">
            <w:pPr>
              <w:numPr>
                <w:ilvl w:val="0"/>
                <w:numId w:val="13"/>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 xml:space="preserve"> correcta y puntual presentación de trabajos</w:t>
            </w:r>
          </w:p>
          <w:p w14:paraId="697B788C" w14:textId="59E293C2" w:rsidR="0048369F" w:rsidRPr="0048369F" w:rsidRDefault="0048369F" w:rsidP="0048369F">
            <w:pPr>
              <w:numPr>
                <w:ilvl w:val="0"/>
                <w:numId w:val="13"/>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 xml:space="preserve">Controles; </w:t>
            </w:r>
            <w:proofErr w:type="spellStart"/>
            <w:r w:rsidRPr="0048369F">
              <w:rPr>
                <w:rFonts w:ascii="Times New Roman" w:hAnsi="Times New Roman" w:cs="Times New Roman"/>
                <w:sz w:val="24"/>
                <w:szCs w:val="24"/>
              </w:rPr>
              <w:t>Vocab</w:t>
            </w:r>
            <w:proofErr w:type="spellEnd"/>
            <w:r w:rsidRPr="0048369F">
              <w:rPr>
                <w:rFonts w:ascii="Times New Roman" w:hAnsi="Times New Roman" w:cs="Times New Roman"/>
                <w:sz w:val="24"/>
                <w:szCs w:val="24"/>
              </w:rPr>
              <w:t xml:space="preserve">., </w:t>
            </w:r>
            <w:proofErr w:type="spellStart"/>
            <w:r w:rsidR="00502A4A" w:rsidRPr="0048369F">
              <w:rPr>
                <w:rFonts w:ascii="Times New Roman" w:hAnsi="Times New Roman" w:cs="Times New Roman"/>
                <w:sz w:val="24"/>
                <w:szCs w:val="24"/>
              </w:rPr>
              <w:t>Gra</w:t>
            </w:r>
            <w:r w:rsidR="00502A4A">
              <w:rPr>
                <w:rFonts w:ascii="Times New Roman" w:hAnsi="Times New Roman" w:cs="Times New Roman"/>
                <w:sz w:val="24"/>
                <w:szCs w:val="24"/>
              </w:rPr>
              <w:t>m</w:t>
            </w:r>
            <w:r w:rsidR="00502A4A" w:rsidRPr="0048369F">
              <w:rPr>
                <w:rFonts w:ascii="Times New Roman" w:hAnsi="Times New Roman" w:cs="Times New Roman"/>
                <w:sz w:val="24"/>
                <w:szCs w:val="24"/>
              </w:rPr>
              <w:t>mar</w:t>
            </w:r>
            <w:proofErr w:type="spellEnd"/>
          </w:p>
        </w:tc>
        <w:tc>
          <w:tcPr>
            <w:tcW w:w="2086" w:type="dxa"/>
            <w:shd w:val="clear" w:color="auto" w:fill="E5B8B7"/>
          </w:tcPr>
          <w:p w14:paraId="40CC8CEB" w14:textId="77777777" w:rsidR="0048369F" w:rsidRPr="0048369F" w:rsidRDefault="0048369F" w:rsidP="0048369F">
            <w:pPr>
              <w:spacing w:after="0"/>
              <w:jc w:val="center"/>
              <w:rPr>
                <w:rFonts w:ascii="Times New Roman" w:hAnsi="Times New Roman" w:cs="Times New Roman"/>
                <w:b/>
                <w:sz w:val="24"/>
                <w:szCs w:val="24"/>
              </w:rPr>
            </w:pPr>
            <w:r w:rsidRPr="0048369F">
              <w:rPr>
                <w:rFonts w:ascii="Times New Roman" w:hAnsi="Times New Roman" w:cs="Times New Roman"/>
                <w:b/>
                <w:sz w:val="24"/>
                <w:szCs w:val="24"/>
              </w:rPr>
              <w:t>50%</w:t>
            </w:r>
          </w:p>
        </w:tc>
        <w:tc>
          <w:tcPr>
            <w:tcW w:w="1990" w:type="dxa"/>
            <w:shd w:val="clear" w:color="auto" w:fill="E5B8B7"/>
          </w:tcPr>
          <w:p w14:paraId="0246E918" w14:textId="77777777" w:rsidR="0048369F" w:rsidRPr="0048369F" w:rsidRDefault="0048369F" w:rsidP="0048369F">
            <w:pPr>
              <w:spacing w:after="0"/>
              <w:jc w:val="center"/>
              <w:rPr>
                <w:rFonts w:ascii="Times New Roman" w:hAnsi="Times New Roman" w:cs="Times New Roman"/>
                <w:b/>
                <w:sz w:val="24"/>
                <w:szCs w:val="24"/>
              </w:rPr>
            </w:pPr>
            <w:r w:rsidRPr="0048369F">
              <w:rPr>
                <w:rFonts w:ascii="Times New Roman" w:hAnsi="Times New Roman" w:cs="Times New Roman"/>
                <w:b/>
                <w:sz w:val="24"/>
                <w:szCs w:val="24"/>
              </w:rPr>
              <w:t>50%</w:t>
            </w:r>
          </w:p>
        </w:tc>
      </w:tr>
      <w:tr w:rsidR="0048369F" w:rsidRPr="0048369F" w14:paraId="1EAC3E78" w14:textId="77777777" w:rsidTr="002173BF">
        <w:trPr>
          <w:trHeight w:val="1114"/>
        </w:trPr>
        <w:tc>
          <w:tcPr>
            <w:tcW w:w="4394" w:type="dxa"/>
            <w:vMerge/>
          </w:tcPr>
          <w:p w14:paraId="54CEEA4A" w14:textId="77777777" w:rsidR="0048369F" w:rsidRPr="0048369F" w:rsidRDefault="0048369F" w:rsidP="0048369F">
            <w:pPr>
              <w:numPr>
                <w:ilvl w:val="0"/>
                <w:numId w:val="13"/>
              </w:numPr>
              <w:spacing w:after="0" w:line="240" w:lineRule="auto"/>
              <w:jc w:val="both"/>
              <w:rPr>
                <w:rFonts w:ascii="Times New Roman" w:hAnsi="Times New Roman" w:cs="Times New Roman"/>
                <w:sz w:val="24"/>
                <w:szCs w:val="24"/>
              </w:rPr>
            </w:pPr>
          </w:p>
        </w:tc>
        <w:tc>
          <w:tcPr>
            <w:tcW w:w="2086" w:type="dxa"/>
          </w:tcPr>
          <w:p w14:paraId="20FEE995" w14:textId="77777777" w:rsidR="0048369F" w:rsidRPr="0048369F" w:rsidRDefault="0048369F" w:rsidP="0048369F">
            <w:pPr>
              <w:numPr>
                <w:ilvl w:val="0"/>
                <w:numId w:val="13"/>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Prueba formal escrita</w:t>
            </w:r>
          </w:p>
        </w:tc>
        <w:tc>
          <w:tcPr>
            <w:tcW w:w="1990" w:type="dxa"/>
          </w:tcPr>
          <w:p w14:paraId="6E53C4A7" w14:textId="77777777" w:rsidR="0048369F" w:rsidRPr="0048369F" w:rsidRDefault="0048369F" w:rsidP="0048369F">
            <w:pPr>
              <w:numPr>
                <w:ilvl w:val="0"/>
                <w:numId w:val="13"/>
              </w:numPr>
              <w:spacing w:after="0" w:line="240" w:lineRule="auto"/>
              <w:jc w:val="both"/>
              <w:rPr>
                <w:rFonts w:ascii="Times New Roman" w:hAnsi="Times New Roman" w:cs="Times New Roman"/>
                <w:sz w:val="24"/>
                <w:szCs w:val="24"/>
              </w:rPr>
            </w:pPr>
            <w:r w:rsidRPr="0048369F">
              <w:rPr>
                <w:rFonts w:ascii="Times New Roman" w:hAnsi="Times New Roman" w:cs="Times New Roman"/>
                <w:sz w:val="24"/>
                <w:szCs w:val="24"/>
              </w:rPr>
              <w:t>Prueba formal oral</w:t>
            </w:r>
          </w:p>
        </w:tc>
      </w:tr>
    </w:tbl>
    <w:p w14:paraId="50E5488D" w14:textId="77777777" w:rsidR="00B13872" w:rsidRDefault="00B13872" w:rsidP="00B13872">
      <w:pPr>
        <w:spacing w:after="0"/>
        <w:jc w:val="both"/>
        <w:rPr>
          <w:rFonts w:ascii="Times New Roman" w:hAnsi="Times New Roman" w:cs="Times New Roman"/>
          <w:sz w:val="24"/>
          <w:szCs w:val="24"/>
        </w:rPr>
      </w:pPr>
    </w:p>
    <w:p w14:paraId="071D2397" w14:textId="77777777" w:rsidR="00B13872" w:rsidRPr="0048369F" w:rsidRDefault="00B13872" w:rsidP="00B13872">
      <w:pPr>
        <w:spacing w:after="0"/>
        <w:jc w:val="both"/>
        <w:rPr>
          <w:rFonts w:ascii="Times New Roman" w:hAnsi="Times New Roman" w:cs="Times New Roman"/>
          <w:sz w:val="24"/>
          <w:szCs w:val="24"/>
        </w:rPr>
      </w:pPr>
      <w:r w:rsidRPr="0048369F">
        <w:rPr>
          <w:rFonts w:ascii="Times New Roman" w:hAnsi="Times New Roman" w:cs="Times New Roman"/>
          <w:sz w:val="24"/>
          <w:szCs w:val="24"/>
        </w:rPr>
        <w:t>No se superará la evaluación si se incumple uno sólo de los siguientes requisitos:</w:t>
      </w:r>
    </w:p>
    <w:p w14:paraId="03EB0D95" w14:textId="77777777" w:rsidR="00B13872" w:rsidRPr="00B13872" w:rsidRDefault="00B13872" w:rsidP="00B13872">
      <w:pPr>
        <w:pStyle w:val="Prrafodelista"/>
        <w:numPr>
          <w:ilvl w:val="0"/>
          <w:numId w:val="18"/>
        </w:numPr>
        <w:spacing w:after="0" w:line="240" w:lineRule="auto"/>
        <w:jc w:val="both"/>
        <w:rPr>
          <w:rFonts w:ascii="Times New Roman" w:hAnsi="Times New Roman" w:cs="Times New Roman"/>
          <w:sz w:val="24"/>
          <w:szCs w:val="24"/>
        </w:rPr>
      </w:pPr>
      <w:r w:rsidRPr="00B13872">
        <w:rPr>
          <w:rFonts w:ascii="Times New Roman" w:hAnsi="Times New Roman" w:cs="Times New Roman"/>
          <w:bCs/>
          <w:sz w:val="24"/>
          <w:szCs w:val="24"/>
        </w:rPr>
        <w:t>Presentación de todos los ejercicios propuestos en los plazos fijados (salvo que se presente un justificante médico o de organismo oficial que demuestre la imposibilidad del cumplimiento de los plazos)</w:t>
      </w:r>
      <w:r>
        <w:rPr>
          <w:rFonts w:ascii="Times New Roman" w:hAnsi="Times New Roman" w:cs="Times New Roman"/>
          <w:bCs/>
          <w:sz w:val="24"/>
          <w:szCs w:val="24"/>
        </w:rPr>
        <w:t>.</w:t>
      </w:r>
    </w:p>
    <w:p w14:paraId="6B74C9AB" w14:textId="2ECC0F12" w:rsidR="0048369F" w:rsidRPr="00B13872" w:rsidRDefault="00B13872" w:rsidP="00B13872">
      <w:pPr>
        <w:numPr>
          <w:ilvl w:val="0"/>
          <w:numId w:val="14"/>
        </w:numPr>
        <w:spacing w:after="0" w:line="240" w:lineRule="auto"/>
        <w:jc w:val="both"/>
        <w:rPr>
          <w:rFonts w:ascii="Times New Roman" w:hAnsi="Times New Roman" w:cs="Times New Roman"/>
          <w:sz w:val="24"/>
          <w:szCs w:val="24"/>
        </w:rPr>
      </w:pPr>
      <w:r w:rsidRPr="00B13872">
        <w:rPr>
          <w:rFonts w:ascii="Times New Roman" w:hAnsi="Times New Roman" w:cs="Times New Roman"/>
          <w:b/>
          <w:sz w:val="24"/>
          <w:szCs w:val="24"/>
        </w:rPr>
        <w:t>El número de faltas de asistencia no podrá superar el número de 15</w:t>
      </w:r>
      <w:r w:rsidRPr="00B13872">
        <w:rPr>
          <w:rFonts w:ascii="Times New Roman" w:hAnsi="Times New Roman" w:cs="Times New Roman"/>
          <w:bCs/>
          <w:sz w:val="24"/>
          <w:szCs w:val="24"/>
        </w:rPr>
        <w:t xml:space="preserve">.  </w:t>
      </w:r>
      <w:r w:rsidR="0048369F" w:rsidRPr="00B13872">
        <w:rPr>
          <w:rFonts w:ascii="Times New Roman" w:hAnsi="Times New Roman" w:cs="Times New Roman"/>
          <w:bCs/>
          <w:sz w:val="24"/>
          <w:szCs w:val="24"/>
        </w:rPr>
        <w:t xml:space="preserve">Se entenderá que un alumno </w:t>
      </w:r>
      <w:r w:rsidR="0048369F" w:rsidRPr="00B13872">
        <w:rPr>
          <w:rFonts w:ascii="Times New Roman" w:hAnsi="Times New Roman" w:cs="Times New Roman"/>
          <w:b/>
          <w:bCs/>
          <w:sz w:val="24"/>
          <w:szCs w:val="24"/>
        </w:rPr>
        <w:t>no puede ser evaluado de forma continua</w:t>
      </w:r>
      <w:r w:rsidR="0048369F" w:rsidRPr="00B13872">
        <w:rPr>
          <w:rFonts w:ascii="Times New Roman" w:hAnsi="Times New Roman" w:cs="Times New Roman"/>
          <w:bCs/>
          <w:sz w:val="24"/>
          <w:szCs w:val="24"/>
        </w:rPr>
        <w:t xml:space="preserve"> cuando supere </w:t>
      </w:r>
      <w:r w:rsidR="00502A4A" w:rsidRPr="00B13872">
        <w:rPr>
          <w:rFonts w:ascii="Times New Roman" w:hAnsi="Times New Roman" w:cs="Times New Roman"/>
          <w:bCs/>
          <w:sz w:val="24"/>
          <w:szCs w:val="24"/>
        </w:rPr>
        <w:t>un número</w:t>
      </w:r>
      <w:r w:rsidR="0048369F" w:rsidRPr="00B13872">
        <w:rPr>
          <w:rFonts w:ascii="Times New Roman" w:hAnsi="Times New Roman" w:cs="Times New Roman"/>
          <w:bCs/>
          <w:sz w:val="24"/>
          <w:szCs w:val="24"/>
        </w:rPr>
        <w:t xml:space="preserve"> de faltas que </w:t>
      </w:r>
      <w:r w:rsidR="00502A4A" w:rsidRPr="00B13872">
        <w:rPr>
          <w:rFonts w:ascii="Times New Roman" w:hAnsi="Times New Roman" w:cs="Times New Roman"/>
          <w:bCs/>
          <w:sz w:val="24"/>
          <w:szCs w:val="24"/>
        </w:rPr>
        <w:t>será un</w:t>
      </w:r>
      <w:r w:rsidR="0048369F" w:rsidRPr="00B13872">
        <w:rPr>
          <w:rFonts w:ascii="Times New Roman" w:hAnsi="Times New Roman" w:cs="Times New Roman"/>
          <w:bCs/>
          <w:sz w:val="24"/>
          <w:szCs w:val="24"/>
        </w:rPr>
        <w:t xml:space="preserve"> </w:t>
      </w:r>
      <w:r w:rsidR="00502A4A" w:rsidRPr="00B13872">
        <w:rPr>
          <w:rFonts w:ascii="Times New Roman" w:hAnsi="Times New Roman" w:cs="Times New Roman"/>
          <w:b/>
          <w:sz w:val="24"/>
          <w:szCs w:val="24"/>
        </w:rPr>
        <w:t>total de</w:t>
      </w:r>
      <w:r w:rsidR="0048369F" w:rsidRPr="00B13872">
        <w:rPr>
          <w:rFonts w:ascii="Times New Roman" w:hAnsi="Times New Roman" w:cs="Times New Roman"/>
          <w:b/>
          <w:sz w:val="24"/>
          <w:szCs w:val="24"/>
        </w:rPr>
        <w:t xml:space="preserve"> 15</w:t>
      </w:r>
      <w:r w:rsidR="0048369F" w:rsidRPr="00B13872">
        <w:rPr>
          <w:rFonts w:ascii="Times New Roman" w:hAnsi="Times New Roman" w:cs="Times New Roman"/>
          <w:bCs/>
          <w:sz w:val="24"/>
          <w:szCs w:val="24"/>
        </w:rPr>
        <w:t xml:space="preserve"> dentro de la totalidad de las horas lectivas del </w:t>
      </w:r>
      <w:r>
        <w:rPr>
          <w:rFonts w:ascii="Times New Roman" w:hAnsi="Times New Roman" w:cs="Times New Roman"/>
          <w:bCs/>
          <w:sz w:val="24"/>
          <w:szCs w:val="24"/>
        </w:rPr>
        <w:t>Módulo</w:t>
      </w:r>
      <w:r w:rsidR="0048369F" w:rsidRPr="00B13872">
        <w:rPr>
          <w:rFonts w:ascii="Times New Roman" w:hAnsi="Times New Roman" w:cs="Times New Roman"/>
          <w:bCs/>
          <w:sz w:val="24"/>
          <w:szCs w:val="24"/>
        </w:rPr>
        <w:t xml:space="preserve">. En este caso, </w:t>
      </w:r>
      <w:r w:rsidR="0048369F" w:rsidRPr="00B13872">
        <w:rPr>
          <w:rFonts w:ascii="Times New Roman" w:hAnsi="Times New Roman" w:cs="Times New Roman"/>
          <w:b/>
          <w:sz w:val="24"/>
          <w:szCs w:val="24"/>
        </w:rPr>
        <w:t xml:space="preserve">se desaplicará la </w:t>
      </w:r>
      <w:r w:rsidR="008F6ABB" w:rsidRPr="00B13872">
        <w:rPr>
          <w:rFonts w:ascii="Times New Roman" w:hAnsi="Times New Roman" w:cs="Times New Roman"/>
          <w:b/>
          <w:sz w:val="24"/>
          <w:szCs w:val="24"/>
        </w:rPr>
        <w:t>EVALUACIÓN CONTINUA</w:t>
      </w:r>
      <w:r w:rsidR="00637963">
        <w:rPr>
          <w:rFonts w:ascii="Times New Roman" w:hAnsi="Times New Roman" w:cs="Times New Roman"/>
          <w:b/>
          <w:sz w:val="24"/>
          <w:szCs w:val="24"/>
        </w:rPr>
        <w:t xml:space="preserve"> </w:t>
      </w:r>
      <w:r w:rsidR="0048369F" w:rsidRPr="00B13872">
        <w:rPr>
          <w:rFonts w:ascii="Times New Roman" w:hAnsi="Times New Roman" w:cs="Times New Roman"/>
          <w:bCs/>
          <w:sz w:val="24"/>
          <w:szCs w:val="24"/>
        </w:rPr>
        <w:t xml:space="preserve">y </w:t>
      </w:r>
      <w:r>
        <w:rPr>
          <w:rFonts w:ascii="Times New Roman" w:hAnsi="Times New Roman" w:cs="Times New Roman"/>
          <w:bCs/>
          <w:sz w:val="24"/>
          <w:szCs w:val="24"/>
        </w:rPr>
        <w:t xml:space="preserve">el </w:t>
      </w:r>
      <w:r w:rsidR="0048369F" w:rsidRPr="00B13872">
        <w:rPr>
          <w:rFonts w:ascii="Times New Roman" w:hAnsi="Times New Roman" w:cs="Times New Roman"/>
          <w:bCs/>
          <w:sz w:val="24"/>
          <w:szCs w:val="24"/>
        </w:rPr>
        <w:t xml:space="preserve">ser evaluado trimestralmente, por lo que no podrá obtener calificación alguna por trimestre. Estos alumnos deberán someterse a una </w:t>
      </w:r>
      <w:r w:rsidR="0048369F" w:rsidRPr="00B13872">
        <w:rPr>
          <w:rFonts w:ascii="Times New Roman" w:hAnsi="Times New Roman" w:cs="Times New Roman"/>
          <w:b/>
          <w:bCs/>
          <w:sz w:val="24"/>
          <w:szCs w:val="24"/>
        </w:rPr>
        <w:t xml:space="preserve">prueba </w:t>
      </w:r>
      <w:r w:rsidR="0055020E" w:rsidRPr="00B13872">
        <w:rPr>
          <w:rFonts w:ascii="Times New Roman" w:hAnsi="Times New Roman" w:cs="Times New Roman"/>
          <w:b/>
          <w:bCs/>
          <w:sz w:val="24"/>
          <w:szCs w:val="24"/>
        </w:rPr>
        <w:t xml:space="preserve">EXTRAORDINARIA ORAL Y ESCRITA </w:t>
      </w:r>
      <w:r w:rsidR="0048369F" w:rsidRPr="00B13872">
        <w:rPr>
          <w:rFonts w:ascii="Times New Roman" w:hAnsi="Times New Roman" w:cs="Times New Roman"/>
          <w:b/>
          <w:bCs/>
          <w:sz w:val="24"/>
          <w:szCs w:val="24"/>
        </w:rPr>
        <w:t>en el mes de Junio</w:t>
      </w:r>
      <w:r w:rsidR="0048369F" w:rsidRPr="00B13872">
        <w:rPr>
          <w:rFonts w:ascii="Times New Roman" w:hAnsi="Times New Roman" w:cs="Times New Roman"/>
          <w:bCs/>
          <w:sz w:val="24"/>
          <w:szCs w:val="24"/>
        </w:rPr>
        <w:t xml:space="preserve"> que servirá para medir sus conocimientos y capacidades, ya que, al no asistir con regularidad a clase éstos no han podido ser medidos durante el año, especialmente en lo que a su competencia oral se refiere, aspecto éste que se calificará por un examen oral que dichos alumnos deberán superar.  Dichos alumnos deberán obligatoriamente </w:t>
      </w:r>
      <w:r w:rsidR="0048369F" w:rsidRPr="00B13872">
        <w:rPr>
          <w:rFonts w:ascii="Times New Roman" w:hAnsi="Times New Roman" w:cs="Times New Roman"/>
          <w:b/>
          <w:bCs/>
          <w:sz w:val="24"/>
          <w:szCs w:val="24"/>
        </w:rPr>
        <w:t>superar la prueba oral con un 5</w:t>
      </w:r>
      <w:r w:rsidR="0048369F" w:rsidRPr="00B13872">
        <w:rPr>
          <w:rFonts w:ascii="Times New Roman" w:hAnsi="Times New Roman" w:cs="Times New Roman"/>
          <w:bCs/>
          <w:sz w:val="24"/>
          <w:szCs w:val="24"/>
        </w:rPr>
        <w:t xml:space="preserve"> para hacer nota media con la prueba escrita.</w:t>
      </w:r>
      <w:r w:rsidR="0055020E" w:rsidRPr="00B13872">
        <w:rPr>
          <w:rFonts w:ascii="Times New Roman" w:hAnsi="Times New Roman" w:cs="Times New Roman"/>
          <w:sz w:val="24"/>
          <w:szCs w:val="24"/>
        </w:rPr>
        <w:t xml:space="preserve"> Dicha </w:t>
      </w:r>
      <w:r w:rsidR="0055020E" w:rsidRPr="00B13872">
        <w:rPr>
          <w:rFonts w:ascii="Times New Roman" w:hAnsi="Times New Roman" w:cs="Times New Roman"/>
          <w:b/>
          <w:bCs/>
          <w:sz w:val="24"/>
          <w:szCs w:val="24"/>
        </w:rPr>
        <w:t>prueba oral</w:t>
      </w:r>
      <w:r w:rsidR="0055020E" w:rsidRPr="00B13872">
        <w:rPr>
          <w:rFonts w:ascii="Times New Roman" w:hAnsi="Times New Roman" w:cs="Times New Roman"/>
          <w:sz w:val="24"/>
          <w:szCs w:val="24"/>
        </w:rPr>
        <w:t xml:space="preserve"> valorará:</w:t>
      </w:r>
      <w:r w:rsidR="00502A4A">
        <w:rPr>
          <w:rFonts w:ascii="Times New Roman" w:hAnsi="Times New Roman" w:cs="Times New Roman"/>
          <w:sz w:val="24"/>
          <w:szCs w:val="24"/>
        </w:rPr>
        <w:t xml:space="preserve"> </w:t>
      </w:r>
      <w:r w:rsidR="0055020E" w:rsidRPr="00B13872">
        <w:rPr>
          <w:rFonts w:ascii="Times New Roman" w:hAnsi="Times New Roman" w:cs="Times New Roman"/>
          <w:sz w:val="24"/>
          <w:szCs w:val="24"/>
        </w:rPr>
        <w:t>la corrección formal, gestual, entonación, fluidez, riqueza léxica, entonación y pronunciación de los alumnos, además de la competencia profesional.</w:t>
      </w:r>
      <w:r w:rsidR="00502A4A">
        <w:rPr>
          <w:rFonts w:ascii="Times New Roman" w:hAnsi="Times New Roman" w:cs="Times New Roman"/>
          <w:sz w:val="24"/>
          <w:szCs w:val="24"/>
        </w:rPr>
        <w:t xml:space="preserve"> </w:t>
      </w:r>
      <w:r w:rsidR="0048369F" w:rsidRPr="00B13872">
        <w:rPr>
          <w:rFonts w:ascii="Times New Roman" w:hAnsi="Times New Roman" w:cs="Times New Roman"/>
          <w:bCs/>
          <w:sz w:val="24"/>
          <w:szCs w:val="24"/>
        </w:rPr>
        <w:t xml:space="preserve">La calificación final del curso para los alumnos que se presenten a esta prueba se obtendrá de la media aritmética de la prueba oral y escrita, </w:t>
      </w:r>
      <w:r w:rsidR="0048369F" w:rsidRPr="00B13872">
        <w:rPr>
          <w:rFonts w:ascii="Times New Roman" w:hAnsi="Times New Roman" w:cs="Times New Roman"/>
          <w:b/>
          <w:sz w:val="24"/>
          <w:szCs w:val="24"/>
        </w:rPr>
        <w:t>siendo imprescindible superar la prueba oral para ser evaluados como aprobados y superar la asignatura.</w:t>
      </w:r>
    </w:p>
    <w:p w14:paraId="7A699C54" w14:textId="77777777" w:rsidR="0048369F" w:rsidRPr="0048369F" w:rsidRDefault="0048369F" w:rsidP="0048369F">
      <w:pPr>
        <w:spacing w:after="0"/>
        <w:jc w:val="both"/>
        <w:rPr>
          <w:rFonts w:ascii="Times New Roman" w:hAnsi="Times New Roman" w:cs="Times New Roman"/>
          <w:sz w:val="24"/>
          <w:szCs w:val="24"/>
        </w:rPr>
      </w:pPr>
    </w:p>
    <w:p w14:paraId="409F426B" w14:textId="6ADBCBF8" w:rsidR="00084F07" w:rsidRDefault="0048369F" w:rsidP="00084F07">
      <w:pPr>
        <w:pStyle w:val="Normal1"/>
        <w:pBdr>
          <w:top w:val="nil"/>
          <w:left w:val="nil"/>
          <w:bottom w:val="nil"/>
          <w:right w:val="nil"/>
          <w:between w:val="nil"/>
        </w:pBdr>
        <w:spacing w:after="0"/>
        <w:jc w:val="both"/>
        <w:rPr>
          <w:rFonts w:ascii="Times New Roman" w:hAnsi="Times New Roman"/>
          <w:sz w:val="24"/>
          <w:szCs w:val="24"/>
        </w:rPr>
      </w:pPr>
      <w:r w:rsidRPr="0048369F">
        <w:rPr>
          <w:rFonts w:ascii="Times New Roman" w:hAnsi="Times New Roman" w:cs="Times New Roman"/>
          <w:sz w:val="24"/>
          <w:szCs w:val="24"/>
        </w:rPr>
        <w:tab/>
      </w:r>
      <w:r w:rsidRPr="0048369F">
        <w:rPr>
          <w:rFonts w:ascii="Times New Roman" w:hAnsi="Times New Roman" w:cs="Times New Roman"/>
          <w:b/>
          <w:sz w:val="24"/>
          <w:szCs w:val="24"/>
        </w:rPr>
        <w:t>CONVOCATORIA ORDINARIA</w:t>
      </w:r>
      <w:r w:rsidRPr="0048369F">
        <w:rPr>
          <w:rFonts w:ascii="Times New Roman" w:hAnsi="Times New Roman" w:cs="Times New Roman"/>
          <w:sz w:val="24"/>
          <w:szCs w:val="24"/>
        </w:rPr>
        <w:t xml:space="preserve">. Los alumnos que no aprueben en mayo/junio la evaluación final del curso tendrán derecho a una </w:t>
      </w:r>
      <w:r w:rsidR="00E75394" w:rsidRPr="00E75394">
        <w:rPr>
          <w:rFonts w:ascii="Times New Roman" w:hAnsi="Times New Roman" w:cs="Times New Roman"/>
          <w:b/>
          <w:bCs/>
          <w:sz w:val="24"/>
          <w:szCs w:val="24"/>
        </w:rPr>
        <w:t>PRUEBA ORDINARIA</w:t>
      </w:r>
      <w:r w:rsidR="00502A4A">
        <w:rPr>
          <w:rFonts w:ascii="Times New Roman" w:hAnsi="Times New Roman" w:cs="Times New Roman"/>
          <w:b/>
          <w:bCs/>
          <w:sz w:val="24"/>
          <w:szCs w:val="24"/>
        </w:rPr>
        <w:t xml:space="preserve"> </w:t>
      </w:r>
      <w:r w:rsidRPr="0048369F">
        <w:rPr>
          <w:rFonts w:ascii="Times New Roman" w:hAnsi="Times New Roman" w:cs="Times New Roman"/>
          <w:sz w:val="24"/>
          <w:szCs w:val="24"/>
        </w:rPr>
        <w:t xml:space="preserve">en el mes de JUNIO, que será escrita. </w:t>
      </w:r>
      <w:r w:rsidR="00084F07" w:rsidRPr="00084F07">
        <w:rPr>
          <w:rFonts w:ascii="Times New Roman" w:hAnsi="Times New Roman"/>
          <w:sz w:val="24"/>
          <w:szCs w:val="24"/>
        </w:rPr>
        <w:t xml:space="preserve">Dicha prueba </w:t>
      </w:r>
      <w:r w:rsidR="00084F07" w:rsidRPr="00084F07">
        <w:rPr>
          <w:rFonts w:ascii="Times New Roman" w:eastAsia="Times New Roman" w:hAnsi="Times New Roman" w:cs="Times New Roman"/>
          <w:color w:val="000000"/>
          <w:sz w:val="24"/>
          <w:szCs w:val="24"/>
        </w:rPr>
        <w:t xml:space="preserve">se basará en gran medida en los </w:t>
      </w:r>
      <w:r w:rsidR="00084F07" w:rsidRPr="00084F07">
        <w:rPr>
          <w:rFonts w:ascii="Times New Roman" w:eastAsia="Times New Roman" w:hAnsi="Times New Roman" w:cs="Times New Roman"/>
          <w:b/>
          <w:color w:val="000000"/>
          <w:sz w:val="24"/>
          <w:szCs w:val="24"/>
        </w:rPr>
        <w:t>CONTENIDOS MÍNIMOS ESENCIALES</w:t>
      </w:r>
      <w:r w:rsidR="00084F07" w:rsidRPr="00084F07">
        <w:rPr>
          <w:rFonts w:ascii="Times New Roman" w:eastAsia="Times New Roman" w:hAnsi="Times New Roman" w:cs="Times New Roman"/>
          <w:color w:val="000000"/>
          <w:sz w:val="24"/>
          <w:szCs w:val="24"/>
        </w:rPr>
        <w:t xml:space="preserve"> que el alumno/a deberá superar para aprobar </w:t>
      </w:r>
      <w:r w:rsidR="00084F07">
        <w:rPr>
          <w:rFonts w:ascii="Times New Roman" w:eastAsia="Times New Roman" w:hAnsi="Times New Roman" w:cs="Times New Roman"/>
          <w:color w:val="000000"/>
          <w:sz w:val="24"/>
          <w:szCs w:val="24"/>
        </w:rPr>
        <w:t>el Módulo</w:t>
      </w:r>
      <w:r w:rsidR="00084F07" w:rsidRPr="00084F07">
        <w:rPr>
          <w:rFonts w:ascii="Times New Roman" w:hAnsi="Times New Roman"/>
          <w:sz w:val="24"/>
          <w:szCs w:val="24"/>
        </w:rPr>
        <w:t xml:space="preserve"> y constará de varias preguntas. </w:t>
      </w:r>
      <w:r w:rsidR="00084F07" w:rsidRPr="00084F07">
        <w:rPr>
          <w:rFonts w:ascii="Times New Roman" w:eastAsia="Times New Roman" w:hAnsi="Times New Roman" w:cs="Times New Roman"/>
          <w:color w:val="000000"/>
          <w:sz w:val="24"/>
          <w:szCs w:val="24"/>
        </w:rPr>
        <w:t xml:space="preserve">Aquellos apartados / ejercicios que versen sobre los </w:t>
      </w:r>
      <w:r w:rsidR="00084F07" w:rsidRPr="00084F07">
        <w:rPr>
          <w:rFonts w:ascii="Times New Roman" w:eastAsia="Times New Roman" w:hAnsi="Times New Roman" w:cs="Times New Roman"/>
          <w:b/>
          <w:color w:val="000000"/>
          <w:sz w:val="24"/>
          <w:szCs w:val="24"/>
        </w:rPr>
        <w:t>CONTENIDOS MÍNIMOS ESENCIALES</w:t>
      </w:r>
      <w:r w:rsidR="00084F07" w:rsidRPr="00084F07">
        <w:rPr>
          <w:rFonts w:ascii="Times New Roman" w:eastAsia="Times New Roman" w:hAnsi="Times New Roman" w:cs="Times New Roman"/>
          <w:color w:val="000000"/>
          <w:sz w:val="24"/>
          <w:szCs w:val="24"/>
        </w:rPr>
        <w:t xml:space="preserve"> para superar la materia estarán marcados con dos asteriscos (**).</w:t>
      </w:r>
      <w:r w:rsidR="00084F07" w:rsidRPr="00084F07">
        <w:rPr>
          <w:rFonts w:ascii="Times New Roman" w:hAnsi="Times New Roman"/>
          <w:sz w:val="24"/>
          <w:szCs w:val="24"/>
        </w:rPr>
        <w:t xml:space="preserve"> La puntuación total del examen será de </w:t>
      </w:r>
      <w:r w:rsidR="00084F07" w:rsidRPr="00084F07">
        <w:rPr>
          <w:rFonts w:ascii="Times New Roman" w:hAnsi="Times New Roman"/>
          <w:b/>
          <w:bCs/>
          <w:sz w:val="24"/>
          <w:szCs w:val="24"/>
        </w:rPr>
        <w:t>100 puntos</w:t>
      </w:r>
      <w:r w:rsidR="00084F07" w:rsidRPr="00084F07">
        <w:rPr>
          <w:rFonts w:ascii="Times New Roman" w:hAnsi="Times New Roman"/>
          <w:sz w:val="24"/>
          <w:szCs w:val="24"/>
        </w:rPr>
        <w:t xml:space="preserve">. Las instrucciones del examen estarán en inglés. Las preguntas incluirán </w:t>
      </w:r>
      <w:r w:rsidR="00084F07">
        <w:rPr>
          <w:rFonts w:ascii="Times New Roman" w:hAnsi="Times New Roman"/>
          <w:sz w:val="24"/>
          <w:szCs w:val="24"/>
        </w:rPr>
        <w:t>V</w:t>
      </w:r>
      <w:r w:rsidR="00084F07" w:rsidRPr="00084F07">
        <w:rPr>
          <w:rFonts w:ascii="Times New Roman" w:hAnsi="Times New Roman"/>
          <w:sz w:val="24"/>
          <w:szCs w:val="24"/>
        </w:rPr>
        <w:t xml:space="preserve">ocabulario, </w:t>
      </w:r>
      <w:proofErr w:type="spellStart"/>
      <w:r w:rsidR="00084F07">
        <w:rPr>
          <w:rFonts w:ascii="Times New Roman" w:hAnsi="Times New Roman"/>
          <w:sz w:val="24"/>
          <w:szCs w:val="24"/>
        </w:rPr>
        <w:t>Telephoning</w:t>
      </w:r>
      <w:proofErr w:type="spellEnd"/>
      <w:r w:rsidR="00084F07">
        <w:rPr>
          <w:rFonts w:ascii="Times New Roman" w:hAnsi="Times New Roman"/>
          <w:sz w:val="24"/>
          <w:szCs w:val="24"/>
        </w:rPr>
        <w:t>, G</w:t>
      </w:r>
      <w:r w:rsidR="00084F07" w:rsidRPr="00084F07">
        <w:rPr>
          <w:rFonts w:ascii="Times New Roman" w:hAnsi="Times New Roman"/>
          <w:sz w:val="24"/>
          <w:szCs w:val="24"/>
        </w:rPr>
        <w:t>ramática</w:t>
      </w:r>
      <w:r w:rsidR="00084F07">
        <w:rPr>
          <w:rFonts w:ascii="Times New Roman" w:hAnsi="Times New Roman"/>
          <w:sz w:val="24"/>
          <w:szCs w:val="24"/>
        </w:rPr>
        <w:t xml:space="preserve"> (Use </w:t>
      </w:r>
      <w:proofErr w:type="spellStart"/>
      <w:r w:rsidR="00084F07">
        <w:rPr>
          <w:rFonts w:ascii="Times New Roman" w:hAnsi="Times New Roman"/>
          <w:sz w:val="24"/>
          <w:szCs w:val="24"/>
        </w:rPr>
        <w:t>of</w:t>
      </w:r>
      <w:proofErr w:type="spellEnd"/>
      <w:r w:rsidR="00084F07">
        <w:rPr>
          <w:rFonts w:ascii="Times New Roman" w:hAnsi="Times New Roman"/>
          <w:sz w:val="24"/>
          <w:szCs w:val="24"/>
        </w:rPr>
        <w:t xml:space="preserve"> English)</w:t>
      </w:r>
      <w:r w:rsidR="00084F07" w:rsidRPr="00084F07">
        <w:rPr>
          <w:rFonts w:ascii="Times New Roman" w:hAnsi="Times New Roman"/>
          <w:sz w:val="24"/>
          <w:szCs w:val="24"/>
        </w:rPr>
        <w:t>,</w:t>
      </w:r>
      <w:r w:rsidR="00084F07">
        <w:rPr>
          <w:rFonts w:ascii="Times New Roman" w:hAnsi="Times New Roman"/>
          <w:sz w:val="24"/>
          <w:szCs w:val="24"/>
        </w:rPr>
        <w:t xml:space="preserve"> </w:t>
      </w:r>
      <w:proofErr w:type="spellStart"/>
      <w:r w:rsidR="00084F07">
        <w:rPr>
          <w:rFonts w:ascii="Times New Roman" w:hAnsi="Times New Roman"/>
          <w:sz w:val="24"/>
          <w:szCs w:val="24"/>
        </w:rPr>
        <w:t>Writing</w:t>
      </w:r>
      <w:proofErr w:type="spellEnd"/>
      <w:r w:rsidR="00084F07">
        <w:rPr>
          <w:rFonts w:ascii="Times New Roman" w:hAnsi="Times New Roman"/>
          <w:sz w:val="24"/>
          <w:szCs w:val="24"/>
        </w:rPr>
        <w:t xml:space="preserve"> (con Compresión Lectora implícita)</w:t>
      </w:r>
      <w:r w:rsidR="00084F07" w:rsidRPr="00084F07">
        <w:rPr>
          <w:rFonts w:ascii="Times New Roman" w:hAnsi="Times New Roman"/>
          <w:sz w:val="24"/>
          <w:szCs w:val="24"/>
        </w:rPr>
        <w:t xml:space="preserve">, y </w:t>
      </w:r>
      <w:proofErr w:type="spellStart"/>
      <w:r w:rsidR="00084F07" w:rsidRPr="00084F07">
        <w:rPr>
          <w:rFonts w:ascii="Times New Roman" w:hAnsi="Times New Roman"/>
          <w:sz w:val="24"/>
          <w:szCs w:val="24"/>
        </w:rPr>
        <w:t>Listening</w:t>
      </w:r>
      <w:proofErr w:type="spellEnd"/>
      <w:r w:rsidR="00084F07" w:rsidRPr="00084F07">
        <w:rPr>
          <w:rFonts w:ascii="Times New Roman" w:hAnsi="Times New Roman"/>
          <w:sz w:val="24"/>
          <w:szCs w:val="24"/>
        </w:rPr>
        <w:t xml:space="preserve"> y se valorarán como se explica a continuación:</w:t>
      </w:r>
    </w:p>
    <w:p w14:paraId="42DD4E55" w14:textId="77777777" w:rsidR="00502A4A" w:rsidRPr="00084F07" w:rsidRDefault="00502A4A" w:rsidP="00084F07">
      <w:pPr>
        <w:pStyle w:val="Normal1"/>
        <w:pBdr>
          <w:top w:val="nil"/>
          <w:left w:val="nil"/>
          <w:bottom w:val="nil"/>
          <w:right w:val="nil"/>
          <w:between w:val="nil"/>
        </w:pBdr>
        <w:spacing w:after="0"/>
        <w:jc w:val="both"/>
        <w:rPr>
          <w:color w:val="000000"/>
        </w:rPr>
      </w:pPr>
    </w:p>
    <w:p w14:paraId="38C3DF1C" w14:textId="77777777" w:rsidR="00084F07" w:rsidRDefault="00084F07" w:rsidP="00084F07">
      <w:pPr>
        <w:numPr>
          <w:ilvl w:val="0"/>
          <w:numId w:val="19"/>
        </w:numPr>
        <w:spacing w:after="0" w:line="240" w:lineRule="auto"/>
        <w:jc w:val="both"/>
        <w:rPr>
          <w:rFonts w:ascii="Times New Roman" w:hAnsi="Times New Roman"/>
          <w:sz w:val="24"/>
          <w:szCs w:val="24"/>
        </w:rPr>
      </w:pPr>
      <w:r w:rsidRPr="00084F07">
        <w:rPr>
          <w:rFonts w:ascii="Times New Roman" w:hAnsi="Times New Roman"/>
          <w:sz w:val="24"/>
          <w:szCs w:val="24"/>
          <w:u w:val="single"/>
        </w:rPr>
        <w:t>Vocabulario</w:t>
      </w:r>
      <w:r>
        <w:rPr>
          <w:rFonts w:ascii="Times New Roman" w:hAnsi="Times New Roman"/>
          <w:sz w:val="24"/>
          <w:szCs w:val="24"/>
        </w:rPr>
        <w:t xml:space="preserve">: </w:t>
      </w:r>
      <w:r w:rsidRPr="00084F07">
        <w:rPr>
          <w:rFonts w:ascii="Times New Roman" w:hAnsi="Times New Roman"/>
          <w:sz w:val="24"/>
          <w:szCs w:val="24"/>
        </w:rPr>
        <w:t>20 puntos</w:t>
      </w:r>
    </w:p>
    <w:p w14:paraId="4D52FFA6" w14:textId="77777777" w:rsidR="00084F07" w:rsidRPr="00084F07" w:rsidRDefault="00084F07" w:rsidP="00084F07">
      <w:pPr>
        <w:numPr>
          <w:ilvl w:val="0"/>
          <w:numId w:val="19"/>
        </w:numPr>
        <w:spacing w:after="0" w:line="240" w:lineRule="auto"/>
        <w:jc w:val="both"/>
        <w:rPr>
          <w:rFonts w:ascii="Times New Roman" w:hAnsi="Times New Roman"/>
          <w:sz w:val="24"/>
          <w:szCs w:val="24"/>
        </w:rPr>
      </w:pPr>
      <w:proofErr w:type="spellStart"/>
      <w:r>
        <w:rPr>
          <w:rFonts w:ascii="Times New Roman" w:hAnsi="Times New Roman"/>
          <w:sz w:val="24"/>
          <w:szCs w:val="24"/>
          <w:u w:val="single"/>
        </w:rPr>
        <w:t>Telephoning</w:t>
      </w:r>
      <w:proofErr w:type="spellEnd"/>
      <w:r w:rsidRPr="00084F07">
        <w:rPr>
          <w:rFonts w:ascii="Times New Roman" w:hAnsi="Times New Roman"/>
          <w:sz w:val="24"/>
          <w:szCs w:val="24"/>
        </w:rPr>
        <w:t xml:space="preserve"> : 15</w:t>
      </w:r>
    </w:p>
    <w:p w14:paraId="04267247" w14:textId="77777777" w:rsidR="00084F07" w:rsidRPr="00084F07" w:rsidRDefault="00084F07" w:rsidP="00084F07">
      <w:pPr>
        <w:numPr>
          <w:ilvl w:val="0"/>
          <w:numId w:val="19"/>
        </w:numPr>
        <w:spacing w:after="0" w:line="240" w:lineRule="auto"/>
        <w:jc w:val="both"/>
        <w:rPr>
          <w:rFonts w:ascii="Times New Roman" w:hAnsi="Times New Roman"/>
          <w:sz w:val="24"/>
          <w:szCs w:val="24"/>
        </w:rPr>
      </w:pPr>
      <w:r w:rsidRPr="00084F07">
        <w:rPr>
          <w:rFonts w:ascii="Times New Roman" w:hAnsi="Times New Roman"/>
          <w:sz w:val="24"/>
          <w:szCs w:val="24"/>
          <w:u w:val="single"/>
        </w:rPr>
        <w:t>Gramática</w:t>
      </w:r>
      <w:r>
        <w:rPr>
          <w:rFonts w:ascii="Times New Roman" w:hAnsi="Times New Roman"/>
          <w:sz w:val="24"/>
          <w:szCs w:val="24"/>
        </w:rPr>
        <w:t xml:space="preserve">(Use </w:t>
      </w:r>
      <w:proofErr w:type="spellStart"/>
      <w:r>
        <w:rPr>
          <w:rFonts w:ascii="Times New Roman" w:hAnsi="Times New Roman"/>
          <w:sz w:val="24"/>
          <w:szCs w:val="24"/>
        </w:rPr>
        <w:t>of</w:t>
      </w:r>
      <w:proofErr w:type="spellEnd"/>
      <w:r>
        <w:rPr>
          <w:rFonts w:ascii="Times New Roman" w:hAnsi="Times New Roman"/>
          <w:sz w:val="24"/>
          <w:szCs w:val="24"/>
        </w:rPr>
        <w:t xml:space="preserve"> English) </w:t>
      </w:r>
      <w:r w:rsidRPr="00084F07">
        <w:rPr>
          <w:rFonts w:ascii="Times New Roman" w:hAnsi="Times New Roman"/>
          <w:sz w:val="24"/>
          <w:szCs w:val="24"/>
        </w:rPr>
        <w:t xml:space="preserve">en varios ejercicios de completar, transformar frases, </w:t>
      </w:r>
      <w:proofErr w:type="spellStart"/>
      <w:r w:rsidRPr="00084F07">
        <w:rPr>
          <w:rFonts w:ascii="Times New Roman" w:hAnsi="Times New Roman"/>
          <w:sz w:val="24"/>
          <w:szCs w:val="24"/>
        </w:rPr>
        <w:t>etc</w:t>
      </w:r>
      <w:proofErr w:type="spellEnd"/>
      <w:r w:rsidRPr="00084F07">
        <w:rPr>
          <w:rFonts w:ascii="Times New Roman" w:hAnsi="Times New Roman"/>
          <w:sz w:val="24"/>
          <w:szCs w:val="24"/>
        </w:rPr>
        <w:t xml:space="preserve"> : </w:t>
      </w:r>
      <w:smartTag w:uri="urn:schemas-microsoft-com:office:smarttags" w:element="metricconverter">
        <w:smartTagPr>
          <w:attr w:name="ProductID" w:val="30 pts"/>
        </w:smartTagPr>
        <w:r w:rsidRPr="00084F07">
          <w:rPr>
            <w:rFonts w:ascii="Times New Roman" w:hAnsi="Times New Roman"/>
            <w:sz w:val="24"/>
            <w:szCs w:val="24"/>
          </w:rPr>
          <w:t xml:space="preserve">30 </w:t>
        </w:r>
        <w:proofErr w:type="spellStart"/>
        <w:r w:rsidRPr="00084F07">
          <w:rPr>
            <w:rFonts w:ascii="Times New Roman" w:hAnsi="Times New Roman"/>
            <w:sz w:val="24"/>
            <w:szCs w:val="24"/>
          </w:rPr>
          <w:t>pts</w:t>
        </w:r>
      </w:smartTag>
      <w:proofErr w:type="spellEnd"/>
    </w:p>
    <w:p w14:paraId="51FAC1A5" w14:textId="77777777" w:rsidR="00084F07" w:rsidRPr="00084F07" w:rsidRDefault="00084F07" w:rsidP="00084F07">
      <w:pPr>
        <w:numPr>
          <w:ilvl w:val="0"/>
          <w:numId w:val="19"/>
        </w:numPr>
        <w:spacing w:after="0" w:line="240" w:lineRule="auto"/>
        <w:jc w:val="both"/>
        <w:rPr>
          <w:rFonts w:ascii="Times New Roman" w:hAnsi="Times New Roman"/>
          <w:sz w:val="24"/>
          <w:szCs w:val="24"/>
        </w:rPr>
      </w:pPr>
      <w:proofErr w:type="spellStart"/>
      <w:r w:rsidRPr="00084F07">
        <w:rPr>
          <w:rFonts w:ascii="Times New Roman" w:hAnsi="Times New Roman"/>
          <w:sz w:val="24"/>
          <w:szCs w:val="24"/>
          <w:u w:val="single"/>
        </w:rPr>
        <w:t>Writing</w:t>
      </w:r>
      <w:proofErr w:type="spellEnd"/>
      <w:r w:rsidRPr="00084F07">
        <w:rPr>
          <w:rFonts w:ascii="Times New Roman" w:hAnsi="Times New Roman"/>
          <w:sz w:val="24"/>
          <w:szCs w:val="24"/>
        </w:rPr>
        <w:t xml:space="preserve">:  </w:t>
      </w:r>
      <w:smartTag w:uri="urn:schemas-microsoft-com:office:smarttags" w:element="metricconverter">
        <w:smartTagPr>
          <w:attr w:name="ProductID" w:val="20 pts"/>
        </w:smartTagPr>
        <w:r w:rsidRPr="00084F07">
          <w:rPr>
            <w:rFonts w:ascii="Times New Roman" w:hAnsi="Times New Roman"/>
            <w:sz w:val="24"/>
            <w:szCs w:val="24"/>
          </w:rPr>
          <w:t xml:space="preserve">20 </w:t>
        </w:r>
        <w:proofErr w:type="spellStart"/>
        <w:r w:rsidRPr="00084F07">
          <w:rPr>
            <w:rFonts w:ascii="Times New Roman" w:hAnsi="Times New Roman"/>
            <w:sz w:val="24"/>
            <w:szCs w:val="24"/>
          </w:rPr>
          <w:t>pts</w:t>
        </w:r>
      </w:smartTag>
      <w:proofErr w:type="spellEnd"/>
    </w:p>
    <w:p w14:paraId="1BE3A518" w14:textId="77777777" w:rsidR="00084F07" w:rsidRPr="00084F07" w:rsidRDefault="00084F07" w:rsidP="00084F07">
      <w:pPr>
        <w:numPr>
          <w:ilvl w:val="0"/>
          <w:numId w:val="19"/>
        </w:numPr>
        <w:spacing w:after="0" w:line="240" w:lineRule="auto"/>
        <w:jc w:val="both"/>
        <w:rPr>
          <w:rFonts w:ascii="Times New Roman" w:hAnsi="Times New Roman"/>
          <w:sz w:val="24"/>
          <w:szCs w:val="24"/>
        </w:rPr>
      </w:pPr>
      <w:proofErr w:type="spellStart"/>
      <w:r w:rsidRPr="00084F07">
        <w:rPr>
          <w:rFonts w:ascii="Times New Roman" w:hAnsi="Times New Roman"/>
          <w:sz w:val="24"/>
          <w:szCs w:val="24"/>
          <w:u w:val="single"/>
        </w:rPr>
        <w:t>Listening</w:t>
      </w:r>
      <w:proofErr w:type="spellEnd"/>
      <w:r w:rsidRPr="00084F07">
        <w:rPr>
          <w:rFonts w:ascii="Times New Roman" w:hAnsi="Times New Roman"/>
          <w:sz w:val="24"/>
          <w:szCs w:val="24"/>
        </w:rPr>
        <w:t xml:space="preserve">: 15 </w:t>
      </w:r>
      <w:proofErr w:type="spellStart"/>
      <w:r w:rsidRPr="00084F07">
        <w:rPr>
          <w:rFonts w:ascii="Times New Roman" w:hAnsi="Times New Roman"/>
          <w:sz w:val="24"/>
          <w:szCs w:val="24"/>
        </w:rPr>
        <w:t>pts</w:t>
      </w:r>
      <w:proofErr w:type="spellEnd"/>
    </w:p>
    <w:p w14:paraId="07414E82" w14:textId="77777777" w:rsidR="0048369F" w:rsidRPr="0048369F" w:rsidRDefault="0048369F" w:rsidP="0048369F">
      <w:pPr>
        <w:spacing w:after="0"/>
        <w:ind w:left="851"/>
        <w:jc w:val="both"/>
        <w:rPr>
          <w:rFonts w:ascii="Times New Roman" w:hAnsi="Times New Roman" w:cs="Times New Roman"/>
          <w:b/>
          <w:bCs/>
          <w:sz w:val="24"/>
          <w:szCs w:val="24"/>
        </w:rPr>
      </w:pPr>
    </w:p>
    <w:p w14:paraId="6F6D7AF6" w14:textId="0C4739A8" w:rsidR="0048369F" w:rsidRPr="0048369F" w:rsidRDefault="0048369F" w:rsidP="0048369F">
      <w:pPr>
        <w:spacing w:after="0"/>
        <w:jc w:val="both"/>
        <w:rPr>
          <w:rFonts w:ascii="Times New Roman" w:hAnsi="Times New Roman" w:cs="Times New Roman"/>
          <w:sz w:val="24"/>
          <w:szCs w:val="24"/>
        </w:rPr>
      </w:pPr>
      <w:r w:rsidRPr="0048369F">
        <w:rPr>
          <w:rFonts w:ascii="Times New Roman" w:hAnsi="Times New Roman" w:cs="Times New Roman"/>
          <w:sz w:val="24"/>
          <w:szCs w:val="24"/>
        </w:rPr>
        <w:lastRenderedPageBreak/>
        <w:tab/>
        <w:t xml:space="preserve">Si un alumno suspenso no supera la prueba de </w:t>
      </w:r>
      <w:r w:rsidR="00502A4A" w:rsidRPr="0048369F">
        <w:rPr>
          <w:rFonts w:ascii="Times New Roman" w:hAnsi="Times New Roman" w:cs="Times New Roman"/>
          <w:sz w:val="24"/>
          <w:szCs w:val="24"/>
        </w:rPr>
        <w:t>Junio, tendrá</w:t>
      </w:r>
      <w:r w:rsidRPr="0048369F">
        <w:rPr>
          <w:rFonts w:ascii="Times New Roman" w:hAnsi="Times New Roman" w:cs="Times New Roman"/>
          <w:sz w:val="24"/>
          <w:szCs w:val="24"/>
        </w:rPr>
        <w:t xml:space="preserve"> derecho a otra </w:t>
      </w:r>
      <w:r w:rsidR="006E6B4B" w:rsidRPr="0048369F">
        <w:rPr>
          <w:rFonts w:ascii="Times New Roman" w:hAnsi="Times New Roman" w:cs="Times New Roman"/>
          <w:b/>
          <w:sz w:val="24"/>
          <w:szCs w:val="24"/>
        </w:rPr>
        <w:t xml:space="preserve">CONVOCATORIA EXTRAORDINARIA </w:t>
      </w:r>
      <w:r w:rsidRPr="0048369F">
        <w:rPr>
          <w:rFonts w:ascii="Times New Roman" w:hAnsi="Times New Roman" w:cs="Times New Roman"/>
          <w:sz w:val="24"/>
          <w:szCs w:val="24"/>
        </w:rPr>
        <w:t xml:space="preserve">de iguales características a la de junio y con el mismo procedimiento de calificación. </w:t>
      </w:r>
    </w:p>
    <w:p w14:paraId="56130FE0" w14:textId="77777777" w:rsidR="0048369F" w:rsidRPr="0048369F" w:rsidRDefault="0048369F" w:rsidP="0048369F">
      <w:pPr>
        <w:spacing w:after="0"/>
        <w:ind w:left="851"/>
        <w:jc w:val="both"/>
        <w:rPr>
          <w:rFonts w:ascii="Times New Roman" w:hAnsi="Times New Roman" w:cs="Times New Roman"/>
          <w:sz w:val="24"/>
          <w:szCs w:val="24"/>
        </w:rPr>
      </w:pPr>
    </w:p>
    <w:p w14:paraId="3454DC6B" w14:textId="77777777" w:rsidR="0048369F" w:rsidRPr="00591913" w:rsidRDefault="0048369F" w:rsidP="00591913">
      <w:pPr>
        <w:pStyle w:val="Ttulo1"/>
        <w:jc w:val="both"/>
        <w:rPr>
          <w:rFonts w:ascii="Arial" w:hAnsi="Arial" w:cs="Arial"/>
          <w:sz w:val="28"/>
          <w:szCs w:val="28"/>
          <w:lang w:val="es-ES"/>
        </w:rPr>
      </w:pPr>
      <w:r w:rsidRPr="00591913">
        <w:rPr>
          <w:rFonts w:ascii="Arial" w:hAnsi="Arial" w:cs="Arial"/>
          <w:sz w:val="28"/>
          <w:szCs w:val="28"/>
          <w:lang w:val="es-ES"/>
        </w:rPr>
        <w:t>3. PRUEBAS EXTRAORDINARIAS PARA ALUMNOS CON LA ASIGNATURA PENDIENTE. ACTIVIDADES DE RECUPERACIÓN DE MATERIAS PENDIENTES.</w:t>
      </w:r>
    </w:p>
    <w:p w14:paraId="3698B8C2" w14:textId="229D12A7" w:rsidR="0048369F" w:rsidRPr="00591913" w:rsidRDefault="0048369F" w:rsidP="00502A4A">
      <w:pPr>
        <w:spacing w:before="120" w:after="120"/>
        <w:jc w:val="both"/>
        <w:rPr>
          <w:rFonts w:ascii="Times New Roman" w:hAnsi="Times New Roman" w:cs="Times New Roman"/>
          <w:sz w:val="24"/>
          <w:szCs w:val="24"/>
        </w:rPr>
      </w:pPr>
      <w:r w:rsidRPr="00E345BF">
        <w:tab/>
      </w:r>
      <w:r w:rsidR="00084F07" w:rsidRPr="00084F07">
        <w:rPr>
          <w:rFonts w:ascii="Times New Roman" w:hAnsi="Times New Roman" w:cs="Times New Roman"/>
          <w:sz w:val="24"/>
          <w:szCs w:val="24"/>
        </w:rPr>
        <w:t xml:space="preserve">Para este curso se ha creado </w:t>
      </w:r>
      <w:r w:rsidR="00084F07" w:rsidRPr="00084F07">
        <w:rPr>
          <w:rFonts w:ascii="Times New Roman" w:hAnsi="Times New Roman" w:cs="Times New Roman"/>
          <w:b/>
          <w:bCs/>
          <w:sz w:val="24"/>
          <w:szCs w:val="24"/>
        </w:rPr>
        <w:t>1 hora de Pendientes</w:t>
      </w:r>
      <w:r w:rsidR="00084F07" w:rsidRPr="00084F07">
        <w:rPr>
          <w:rFonts w:ascii="Times New Roman" w:hAnsi="Times New Roman" w:cs="Times New Roman"/>
          <w:sz w:val="24"/>
          <w:szCs w:val="24"/>
        </w:rPr>
        <w:t xml:space="preserve"> para</w:t>
      </w:r>
      <w:r w:rsidR="00637963">
        <w:rPr>
          <w:rFonts w:ascii="Times New Roman" w:hAnsi="Times New Roman" w:cs="Times New Roman"/>
          <w:sz w:val="24"/>
          <w:szCs w:val="24"/>
        </w:rPr>
        <w:t xml:space="preserve"> </w:t>
      </w:r>
      <w:r w:rsidR="00084F07">
        <w:rPr>
          <w:rFonts w:ascii="Times New Roman" w:hAnsi="Times New Roman" w:cs="Times New Roman"/>
          <w:sz w:val="24"/>
          <w:szCs w:val="24"/>
        </w:rPr>
        <w:t>l</w:t>
      </w:r>
      <w:r w:rsidRPr="00591913">
        <w:rPr>
          <w:rFonts w:ascii="Times New Roman" w:hAnsi="Times New Roman" w:cs="Times New Roman"/>
          <w:sz w:val="24"/>
          <w:szCs w:val="24"/>
        </w:rPr>
        <w:t xml:space="preserve">os alumnos con el </w:t>
      </w:r>
      <w:r w:rsidRPr="00BF37E9">
        <w:rPr>
          <w:rFonts w:ascii="Times New Roman" w:hAnsi="Times New Roman" w:cs="Times New Roman"/>
          <w:b/>
          <w:bCs/>
          <w:sz w:val="24"/>
          <w:szCs w:val="24"/>
        </w:rPr>
        <w:t>Módulo de Inglés</w:t>
      </w:r>
      <w:r w:rsidRPr="00591913">
        <w:rPr>
          <w:rFonts w:ascii="Times New Roman" w:hAnsi="Times New Roman" w:cs="Times New Roman"/>
          <w:sz w:val="24"/>
          <w:szCs w:val="24"/>
        </w:rPr>
        <w:t xml:space="preserve"> pendiente del curso anterior</w:t>
      </w:r>
      <w:r w:rsidR="00084F07">
        <w:rPr>
          <w:rFonts w:ascii="Times New Roman" w:hAnsi="Times New Roman" w:cs="Times New Roman"/>
          <w:sz w:val="24"/>
          <w:szCs w:val="24"/>
        </w:rPr>
        <w:t xml:space="preserve">. El Profesor responsable creará un </w:t>
      </w:r>
      <w:proofErr w:type="spellStart"/>
      <w:r w:rsidR="00084F07">
        <w:rPr>
          <w:rFonts w:ascii="Times New Roman" w:hAnsi="Times New Roman" w:cs="Times New Roman"/>
          <w:sz w:val="24"/>
          <w:szCs w:val="24"/>
        </w:rPr>
        <w:t>Classroom</w:t>
      </w:r>
      <w:proofErr w:type="spellEnd"/>
      <w:r w:rsidR="00084F07">
        <w:rPr>
          <w:rFonts w:ascii="Times New Roman" w:hAnsi="Times New Roman" w:cs="Times New Roman"/>
          <w:sz w:val="24"/>
          <w:szCs w:val="24"/>
        </w:rPr>
        <w:t xml:space="preserve"> para mantener una comunicación fluida con los alumn</w:t>
      </w:r>
      <w:r w:rsidR="00BF37E9">
        <w:rPr>
          <w:rFonts w:ascii="Times New Roman" w:hAnsi="Times New Roman" w:cs="Times New Roman"/>
          <w:sz w:val="24"/>
          <w:szCs w:val="24"/>
        </w:rPr>
        <w:t>os</w:t>
      </w:r>
      <w:r w:rsidR="00084F07">
        <w:rPr>
          <w:rFonts w:ascii="Times New Roman" w:hAnsi="Times New Roman" w:cs="Times New Roman"/>
          <w:sz w:val="24"/>
          <w:szCs w:val="24"/>
        </w:rPr>
        <w:t xml:space="preserve"> implicados y </w:t>
      </w:r>
      <w:r w:rsidR="00BF37E9">
        <w:rPr>
          <w:rFonts w:ascii="Times New Roman" w:hAnsi="Times New Roman" w:cs="Times New Roman"/>
          <w:sz w:val="24"/>
          <w:szCs w:val="24"/>
        </w:rPr>
        <w:t xml:space="preserve">subirá </w:t>
      </w:r>
      <w:r w:rsidR="00084F07">
        <w:rPr>
          <w:rFonts w:ascii="Times New Roman" w:hAnsi="Times New Roman" w:cs="Times New Roman"/>
          <w:sz w:val="24"/>
          <w:szCs w:val="24"/>
        </w:rPr>
        <w:t>material</w:t>
      </w:r>
      <w:r w:rsidR="00BF37E9">
        <w:rPr>
          <w:rFonts w:ascii="Times New Roman" w:hAnsi="Times New Roman" w:cs="Times New Roman"/>
          <w:sz w:val="24"/>
          <w:szCs w:val="24"/>
        </w:rPr>
        <w:t xml:space="preserve"> de Refuerzo y Repaso.</w:t>
      </w:r>
      <w:r w:rsidR="00502A4A">
        <w:rPr>
          <w:rFonts w:ascii="Times New Roman" w:hAnsi="Times New Roman" w:cs="Times New Roman"/>
          <w:sz w:val="24"/>
          <w:szCs w:val="24"/>
        </w:rPr>
        <w:t xml:space="preserve"> </w:t>
      </w:r>
      <w:r w:rsidR="00BF37E9">
        <w:rPr>
          <w:rFonts w:ascii="Times New Roman" w:hAnsi="Times New Roman" w:cs="Times New Roman"/>
          <w:sz w:val="24"/>
          <w:szCs w:val="24"/>
        </w:rPr>
        <w:t xml:space="preserve">A estos alumnos </w:t>
      </w:r>
      <w:r w:rsidRPr="00591913">
        <w:rPr>
          <w:rFonts w:ascii="Times New Roman" w:hAnsi="Times New Roman" w:cs="Times New Roman"/>
          <w:sz w:val="24"/>
          <w:szCs w:val="24"/>
        </w:rPr>
        <w:t xml:space="preserve">se les aplicará una </w:t>
      </w:r>
      <w:r w:rsidRPr="00591913">
        <w:rPr>
          <w:rFonts w:ascii="Times New Roman" w:hAnsi="Times New Roman" w:cs="Times New Roman"/>
          <w:b/>
          <w:sz w:val="24"/>
          <w:szCs w:val="24"/>
        </w:rPr>
        <w:t>prueba Ordinaria</w:t>
      </w:r>
      <w:r w:rsidR="00502A4A">
        <w:rPr>
          <w:rFonts w:ascii="Times New Roman" w:hAnsi="Times New Roman" w:cs="Times New Roman"/>
          <w:b/>
          <w:sz w:val="24"/>
          <w:szCs w:val="24"/>
        </w:rPr>
        <w:t xml:space="preserve"> </w:t>
      </w:r>
      <w:r w:rsidRPr="00591913">
        <w:rPr>
          <w:rFonts w:ascii="Times New Roman" w:hAnsi="Times New Roman" w:cs="Times New Roman"/>
          <w:b/>
          <w:sz w:val="24"/>
          <w:szCs w:val="24"/>
        </w:rPr>
        <w:t>en el mes de febrero</w:t>
      </w:r>
      <w:r w:rsidRPr="00591913">
        <w:rPr>
          <w:rFonts w:ascii="Times New Roman" w:hAnsi="Times New Roman" w:cs="Times New Roman"/>
          <w:sz w:val="24"/>
          <w:szCs w:val="24"/>
        </w:rPr>
        <w:t xml:space="preserve"> cuya fecha y hora se fijarán en Jefatura de Estudios y se comunicará pertinentemente. El examen incluirá los contenidos mínimos de la asignatura reflejados en programación y tendrá la misma estructura y valoración que los elaborados para las Convocatorias anteriores</w:t>
      </w:r>
    </w:p>
    <w:p w14:paraId="1BF4B3AF" w14:textId="77777777" w:rsidR="0048369F" w:rsidRPr="00591913" w:rsidRDefault="0048369F" w:rsidP="00591913">
      <w:pPr>
        <w:spacing w:after="0"/>
        <w:jc w:val="both"/>
        <w:rPr>
          <w:rFonts w:ascii="Times New Roman" w:hAnsi="Times New Roman" w:cs="Times New Roman"/>
          <w:sz w:val="24"/>
          <w:szCs w:val="24"/>
        </w:rPr>
      </w:pPr>
    </w:p>
    <w:p w14:paraId="159E05D0" w14:textId="77777777" w:rsidR="0048369F" w:rsidRPr="00591913" w:rsidRDefault="0048369F" w:rsidP="00591913">
      <w:pPr>
        <w:spacing w:after="0"/>
        <w:jc w:val="both"/>
        <w:rPr>
          <w:rFonts w:ascii="Times New Roman" w:hAnsi="Times New Roman" w:cs="Times New Roman"/>
          <w:sz w:val="24"/>
          <w:szCs w:val="24"/>
        </w:rPr>
      </w:pPr>
      <w:r w:rsidRPr="00591913">
        <w:rPr>
          <w:rFonts w:ascii="Times New Roman" w:hAnsi="Times New Roman" w:cs="Times New Roman"/>
          <w:sz w:val="24"/>
          <w:szCs w:val="24"/>
        </w:rPr>
        <w:t xml:space="preserve">Aquellos alumnos que no superen la Prueba Ordinaria del mes de febrero, tendrán la posibilidad de realizar otra </w:t>
      </w:r>
      <w:r w:rsidRPr="00591913">
        <w:rPr>
          <w:rFonts w:ascii="Times New Roman" w:hAnsi="Times New Roman" w:cs="Times New Roman"/>
          <w:b/>
          <w:sz w:val="24"/>
          <w:szCs w:val="24"/>
        </w:rPr>
        <w:t>Prueba Extraordinaria en junio</w:t>
      </w:r>
      <w:r w:rsidRPr="00591913">
        <w:rPr>
          <w:rFonts w:ascii="Times New Roman" w:hAnsi="Times New Roman" w:cs="Times New Roman"/>
          <w:sz w:val="24"/>
          <w:szCs w:val="24"/>
        </w:rPr>
        <w:t>. El examen incluirá los contenidos mínimos de la asignatura reflejados en programación y tendrá la misma estructura y valoración que los elaborados para las Convocatorias anteriores</w:t>
      </w:r>
    </w:p>
    <w:p w14:paraId="6A51A9BE" w14:textId="77777777" w:rsidR="001847A1" w:rsidRDefault="0048369F" w:rsidP="001847A1">
      <w:pPr>
        <w:spacing w:after="0"/>
        <w:jc w:val="right"/>
        <w:rPr>
          <w:rFonts w:ascii="Times New Roman" w:hAnsi="Times New Roman" w:cs="Times New Roman"/>
          <w:sz w:val="24"/>
          <w:szCs w:val="24"/>
        </w:rPr>
      </w:pPr>
      <w:r w:rsidRPr="00591913">
        <w:rPr>
          <w:rFonts w:ascii="Times New Roman" w:hAnsi="Times New Roman" w:cs="Times New Roman"/>
          <w:sz w:val="24"/>
          <w:szCs w:val="24"/>
        </w:rPr>
        <w:tab/>
      </w:r>
    </w:p>
    <w:p w14:paraId="59E9CC2B" w14:textId="77777777" w:rsidR="001847A1" w:rsidRPr="00054765" w:rsidRDefault="001847A1" w:rsidP="001847A1">
      <w:pPr>
        <w:spacing w:after="0"/>
        <w:jc w:val="right"/>
        <w:rPr>
          <w:rFonts w:ascii="Times New Roman" w:hAnsi="Times New Roman" w:cs="Times New Roman"/>
          <w:b/>
          <w:i/>
          <w:sz w:val="24"/>
          <w:szCs w:val="24"/>
          <w:lang w:val="es-ES_tradnl"/>
        </w:rPr>
      </w:pPr>
      <w:r w:rsidRPr="00054765">
        <w:rPr>
          <w:rFonts w:ascii="Times New Roman" w:hAnsi="Times New Roman" w:cs="Times New Roman"/>
          <w:b/>
          <w:i/>
          <w:sz w:val="24"/>
          <w:szCs w:val="24"/>
          <w:lang w:val="es-ES_tradnl"/>
        </w:rPr>
        <w:t>Departamento de Inglés</w:t>
      </w:r>
    </w:p>
    <w:p w14:paraId="794A67E8" w14:textId="77777777" w:rsidR="0048369F" w:rsidRPr="00591913" w:rsidRDefault="0048369F" w:rsidP="00591913">
      <w:pPr>
        <w:tabs>
          <w:tab w:val="left" w:pos="3375"/>
        </w:tabs>
        <w:spacing w:after="0"/>
        <w:rPr>
          <w:rFonts w:ascii="Times New Roman" w:hAnsi="Times New Roman" w:cs="Times New Roman"/>
          <w:sz w:val="24"/>
          <w:szCs w:val="24"/>
        </w:rPr>
      </w:pPr>
    </w:p>
    <w:sectPr w:rsidR="0048369F" w:rsidRPr="00591913" w:rsidSect="003B23A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6395" w14:textId="77777777" w:rsidR="001B3175" w:rsidRDefault="001B3175" w:rsidP="0048369F">
      <w:pPr>
        <w:spacing w:after="0" w:line="240" w:lineRule="auto"/>
      </w:pPr>
      <w:r>
        <w:separator/>
      </w:r>
    </w:p>
  </w:endnote>
  <w:endnote w:type="continuationSeparator" w:id="0">
    <w:p w14:paraId="098F949D" w14:textId="77777777" w:rsidR="001B3175" w:rsidRDefault="001B3175" w:rsidP="0048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S Alber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16" w:type="pct"/>
      <w:tblCellMar>
        <w:top w:w="72" w:type="dxa"/>
        <w:left w:w="115" w:type="dxa"/>
        <w:bottom w:w="72" w:type="dxa"/>
        <w:right w:w="115" w:type="dxa"/>
      </w:tblCellMar>
      <w:tblLook w:val="04A0" w:firstRow="1" w:lastRow="0" w:firstColumn="1" w:lastColumn="0" w:noHBand="0" w:noVBand="1"/>
    </w:tblPr>
    <w:tblGrid>
      <w:gridCol w:w="8444"/>
      <w:gridCol w:w="938"/>
    </w:tblGrid>
    <w:tr w:rsidR="00591913" w14:paraId="7DB7BCEA" w14:textId="77777777" w:rsidTr="00591913">
      <w:trPr>
        <w:trHeight w:val="405"/>
      </w:trPr>
      <w:tc>
        <w:tcPr>
          <w:tcW w:w="4500" w:type="pct"/>
          <w:tcBorders>
            <w:top w:val="single" w:sz="4" w:space="0" w:color="000000" w:themeColor="text1"/>
          </w:tcBorders>
        </w:tcPr>
        <w:p w14:paraId="33BB3CB4" w14:textId="39CEC006" w:rsidR="00591913" w:rsidRDefault="00591913">
          <w:pPr>
            <w:pStyle w:val="Piedepgina"/>
            <w:jc w:val="right"/>
          </w:pPr>
          <w:r w:rsidRPr="00BF4491">
            <w:rPr>
              <w:rFonts w:ascii="Calibri" w:hAnsi="Calibri"/>
              <w:i/>
            </w:rPr>
            <w:t>I</w:t>
          </w:r>
          <w:r>
            <w:rPr>
              <w:rFonts w:ascii="Calibri" w:hAnsi="Calibri"/>
              <w:i/>
            </w:rPr>
            <w:t xml:space="preserve">ES JOSEFINA ALDECOA/Dpto. </w:t>
          </w:r>
          <w:r w:rsidRPr="00BF4491">
            <w:rPr>
              <w:rFonts w:ascii="Calibri" w:hAnsi="Calibri"/>
              <w:i/>
            </w:rPr>
            <w:t xml:space="preserve"> de inglés/ </w:t>
          </w:r>
          <w:r w:rsidR="00242A0F">
            <w:rPr>
              <w:rFonts w:ascii="Calibri" w:hAnsi="Calibri"/>
              <w:i/>
            </w:rPr>
            <w:t>CFGS_AF_1 _AD_1/Curso 202</w:t>
          </w:r>
          <w:r w:rsidR="00502A4A">
            <w:rPr>
              <w:rFonts w:ascii="Calibri" w:hAnsi="Calibri"/>
              <w:i/>
            </w:rPr>
            <w:t>3</w:t>
          </w:r>
          <w:r w:rsidR="00242A0F">
            <w:rPr>
              <w:rFonts w:ascii="Calibri" w:hAnsi="Calibri"/>
              <w:i/>
            </w:rPr>
            <w:t>- 202</w:t>
          </w:r>
          <w:r w:rsidR="00502A4A">
            <w:rPr>
              <w:rFonts w:ascii="Calibri" w:hAnsi="Calibri"/>
              <w:i/>
            </w:rPr>
            <w:t>4</w:t>
          </w:r>
        </w:p>
      </w:tc>
      <w:tc>
        <w:tcPr>
          <w:tcW w:w="500" w:type="pct"/>
          <w:tcBorders>
            <w:top w:val="single" w:sz="4" w:space="0" w:color="C0504D" w:themeColor="accent2"/>
          </w:tcBorders>
          <w:shd w:val="clear" w:color="auto" w:fill="943634" w:themeFill="accent2" w:themeFillShade="BF"/>
        </w:tcPr>
        <w:p w14:paraId="3114957D" w14:textId="77777777" w:rsidR="00591913" w:rsidRDefault="007849E4">
          <w:pPr>
            <w:pStyle w:val="Encabezado"/>
            <w:rPr>
              <w:color w:val="FFFFFF" w:themeColor="background1"/>
            </w:rPr>
          </w:pPr>
          <w:r>
            <w:fldChar w:fldCharType="begin"/>
          </w:r>
          <w:r w:rsidR="00471AB4">
            <w:instrText xml:space="preserve"> PAGE   \* MERGEFORMAT </w:instrText>
          </w:r>
          <w:r>
            <w:fldChar w:fldCharType="separate"/>
          </w:r>
          <w:r w:rsidR="00637963" w:rsidRPr="00637963">
            <w:rPr>
              <w:noProof/>
              <w:color w:val="FFFFFF" w:themeColor="background1"/>
            </w:rPr>
            <w:t>5</w:t>
          </w:r>
          <w:r>
            <w:rPr>
              <w:noProof/>
              <w:color w:val="FFFFFF" w:themeColor="background1"/>
            </w:rPr>
            <w:fldChar w:fldCharType="end"/>
          </w:r>
        </w:p>
      </w:tc>
    </w:tr>
  </w:tbl>
  <w:p w14:paraId="0CD75B6A" w14:textId="77777777" w:rsidR="00591913" w:rsidRDefault="005919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10CD" w14:textId="77777777" w:rsidR="001B3175" w:rsidRDefault="001B3175" w:rsidP="0048369F">
      <w:pPr>
        <w:spacing w:after="0" w:line="240" w:lineRule="auto"/>
      </w:pPr>
      <w:r>
        <w:separator/>
      </w:r>
    </w:p>
  </w:footnote>
  <w:footnote w:type="continuationSeparator" w:id="0">
    <w:p w14:paraId="2F9A13AC" w14:textId="77777777" w:rsidR="001B3175" w:rsidRDefault="001B3175" w:rsidP="00483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bottomFromText="200" w:horzAnchor="margin" w:tblpXSpec="center" w:tblpY="-945"/>
      <w:tblW w:w="10350" w:type="dxa"/>
      <w:tblLayout w:type="fixed"/>
      <w:tblCellMar>
        <w:left w:w="70" w:type="dxa"/>
        <w:right w:w="70" w:type="dxa"/>
      </w:tblCellMar>
      <w:tblLook w:val="04A0" w:firstRow="1" w:lastRow="0" w:firstColumn="1" w:lastColumn="0" w:noHBand="0" w:noVBand="1"/>
    </w:tblPr>
    <w:tblGrid>
      <w:gridCol w:w="4395"/>
      <w:gridCol w:w="5955"/>
    </w:tblGrid>
    <w:tr w:rsidR="0048369F" w:rsidRPr="00054765" w14:paraId="5E8FBB95" w14:textId="77777777" w:rsidTr="002173BF">
      <w:trPr>
        <w:trHeight w:val="1134"/>
      </w:trPr>
      <w:tc>
        <w:tcPr>
          <w:tcW w:w="4395" w:type="dxa"/>
        </w:tcPr>
        <w:p w14:paraId="3C99B425" w14:textId="77777777" w:rsidR="0048369F" w:rsidRDefault="0048369F" w:rsidP="002173BF">
          <w:pPr>
            <w:tabs>
              <w:tab w:val="left" w:pos="8647"/>
            </w:tabs>
            <w:rPr>
              <w:rFonts w:ascii="Arial" w:hAnsi="Arial" w:cs="Arial"/>
              <w:sz w:val="10"/>
              <w:szCs w:val="14"/>
            </w:rPr>
          </w:pPr>
        </w:p>
        <w:p w14:paraId="6FA0D245" w14:textId="77777777" w:rsidR="0048369F" w:rsidRDefault="0048369F" w:rsidP="002173BF">
          <w:pPr>
            <w:tabs>
              <w:tab w:val="left" w:pos="8647"/>
            </w:tabs>
            <w:spacing w:after="0"/>
            <w:rPr>
              <w:rFonts w:ascii="Arial" w:hAnsi="Arial" w:cs="Arial"/>
              <w:sz w:val="14"/>
              <w:szCs w:val="14"/>
            </w:rPr>
          </w:pPr>
          <w:r>
            <w:rPr>
              <w:noProof/>
              <w:lang w:eastAsia="es-ES"/>
            </w:rPr>
            <w:drawing>
              <wp:anchor distT="0" distB="0" distL="114300" distR="114300" simplePos="0" relativeHeight="251656192" behindDoc="1" locked="0" layoutInCell="1" allowOverlap="1" wp14:anchorId="51D522AE" wp14:editId="78A04121">
                <wp:simplePos x="0" y="0"/>
                <wp:positionH relativeFrom="column">
                  <wp:posOffset>1275080</wp:posOffset>
                </wp:positionH>
                <wp:positionV relativeFrom="paragraph">
                  <wp:posOffset>3810</wp:posOffset>
                </wp:positionV>
                <wp:extent cx="242570" cy="206375"/>
                <wp:effectExtent l="19050" t="0" r="5080" b="0"/>
                <wp:wrapNone/>
                <wp:docPr id="4" name="Imagen 4" descr="Flag_of_the_Community_of_Mad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lag_of_the_Community_of_Madrid2"/>
                        <pic:cNvPicPr>
                          <a:picLocks noChangeAspect="1" noChangeArrowheads="1"/>
                        </pic:cNvPicPr>
                      </pic:nvPicPr>
                      <pic:blipFill>
                        <a:blip r:embed="rId1"/>
                        <a:srcRect/>
                        <a:stretch>
                          <a:fillRect/>
                        </a:stretch>
                      </pic:blipFill>
                      <pic:spPr bwMode="auto">
                        <a:xfrm>
                          <a:off x="0" y="0"/>
                          <a:ext cx="242570" cy="206375"/>
                        </a:xfrm>
                        <a:prstGeom prst="rect">
                          <a:avLst/>
                        </a:prstGeom>
                        <a:noFill/>
                      </pic:spPr>
                    </pic:pic>
                  </a:graphicData>
                </a:graphic>
              </wp:anchor>
            </w:drawing>
          </w:r>
          <w:r>
            <w:rPr>
              <w:rFonts w:ascii="Arial" w:hAnsi="Arial" w:cs="Arial"/>
              <w:sz w:val="12"/>
              <w:szCs w:val="14"/>
            </w:rPr>
            <w:t>CONSEJERÍA DE EDUCACIÓN</w:t>
          </w:r>
        </w:p>
        <w:p w14:paraId="07AF9150" w14:textId="77777777" w:rsidR="0048369F" w:rsidRDefault="0048369F" w:rsidP="002173BF">
          <w:pPr>
            <w:tabs>
              <w:tab w:val="left" w:pos="8647"/>
            </w:tabs>
            <w:spacing w:after="0"/>
            <w:rPr>
              <w:rFonts w:ascii="Arial Black" w:hAnsi="Arial Black" w:cs="Arial"/>
              <w:sz w:val="14"/>
              <w:szCs w:val="14"/>
            </w:rPr>
          </w:pPr>
          <w:r>
            <w:rPr>
              <w:rFonts w:ascii="Arial Black" w:hAnsi="Arial Black" w:cs="Arial"/>
              <w:sz w:val="16"/>
              <w:szCs w:val="14"/>
            </w:rPr>
            <w:t>Comunidad de Madrid</w:t>
          </w:r>
          <w:r>
            <w:rPr>
              <w:noProof/>
              <w:lang w:eastAsia="es-ES"/>
            </w:rPr>
            <w:drawing>
              <wp:anchor distT="0" distB="0" distL="114300" distR="114300" simplePos="0" relativeHeight="251657216" behindDoc="0" locked="0" layoutInCell="1" allowOverlap="1" wp14:anchorId="36EF799D" wp14:editId="1C1941CC">
                <wp:simplePos x="0" y="0"/>
                <wp:positionH relativeFrom="column">
                  <wp:posOffset>1279525</wp:posOffset>
                </wp:positionH>
                <wp:positionV relativeFrom="paragraph">
                  <wp:posOffset>118745</wp:posOffset>
                </wp:positionV>
                <wp:extent cx="231140" cy="234950"/>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231140" cy="234950"/>
                        </a:xfrm>
                        <a:prstGeom prst="rect">
                          <a:avLst/>
                        </a:prstGeom>
                        <a:noFill/>
                      </pic:spPr>
                    </pic:pic>
                  </a:graphicData>
                </a:graphic>
              </wp:anchor>
            </w:drawing>
          </w:r>
        </w:p>
        <w:p w14:paraId="7566616E" w14:textId="77777777" w:rsidR="0048369F" w:rsidRDefault="0048369F" w:rsidP="002173BF">
          <w:pPr>
            <w:tabs>
              <w:tab w:val="left" w:pos="8647"/>
            </w:tabs>
            <w:spacing w:after="0"/>
            <w:rPr>
              <w:rFonts w:ascii="Arial" w:hAnsi="Arial" w:cs="Arial"/>
              <w:sz w:val="16"/>
              <w:szCs w:val="14"/>
            </w:rPr>
          </w:pPr>
          <w:r>
            <w:rPr>
              <w:rFonts w:ascii="Arial" w:hAnsi="Arial" w:cs="Arial"/>
              <w:sz w:val="12"/>
              <w:szCs w:val="14"/>
            </w:rPr>
            <w:t xml:space="preserve">            FONDO SOCIAL EUROPEO</w:t>
          </w:r>
        </w:p>
        <w:p w14:paraId="73B4C214" w14:textId="45C3DFFB" w:rsidR="0048369F" w:rsidRDefault="0048369F" w:rsidP="002173BF">
          <w:pPr>
            <w:tabs>
              <w:tab w:val="left" w:pos="8647"/>
            </w:tabs>
            <w:rPr>
              <w:rFonts w:ascii="Arial Black" w:hAnsi="Arial Black" w:cs="Arial"/>
              <w:sz w:val="16"/>
              <w:szCs w:val="14"/>
            </w:rPr>
          </w:pPr>
          <w:r>
            <w:rPr>
              <w:rFonts w:ascii="Arial Black" w:hAnsi="Arial Black" w:cs="Arial"/>
              <w:sz w:val="16"/>
              <w:szCs w:val="14"/>
            </w:rPr>
            <w:t xml:space="preserve">            Unión Europea</w:t>
          </w:r>
          <w:r w:rsidR="0044376B">
            <w:rPr>
              <w:rFonts w:ascii="Times New Roman" w:hAnsi="Times New Roman" w:cs="Times New Roman"/>
              <w:noProof/>
              <w:sz w:val="20"/>
              <w:szCs w:val="20"/>
              <w:lang w:val="es-ES_tradnl"/>
            </w:rPr>
            <mc:AlternateContent>
              <mc:Choice Requires="wps">
                <w:drawing>
                  <wp:anchor distT="0" distB="0" distL="114300" distR="114300" simplePos="0" relativeHeight="251659264" behindDoc="1" locked="0" layoutInCell="1" allowOverlap="1" wp14:anchorId="0FFDE6B6" wp14:editId="1D223E7C">
                    <wp:simplePos x="0" y="0"/>
                    <wp:positionH relativeFrom="column">
                      <wp:posOffset>-579120</wp:posOffset>
                    </wp:positionH>
                    <wp:positionV relativeFrom="paragraph">
                      <wp:posOffset>22225</wp:posOffset>
                    </wp:positionV>
                    <wp:extent cx="302260" cy="610870"/>
                    <wp:effectExtent l="1905" t="3175" r="635" b="0"/>
                    <wp:wrapNone/>
                    <wp:docPr id="18321131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F13AE" w14:textId="77777777" w:rsidR="0048369F" w:rsidRDefault="0048369F" w:rsidP="0048369F">
                                <w:pPr>
                                  <w:rPr>
                                    <w:rFonts w:ascii="Comic Sans MS" w:hAnsi="Comic Sans MS"/>
                                    <w:sz w:val="12"/>
                                    <w:szCs w:val="12"/>
                                  </w:rPr>
                                </w:pPr>
                                <w:r>
                                  <w:rPr>
                                    <w:rFonts w:ascii="Comic Sans MS" w:hAnsi="Comic Sans MS"/>
                                    <w:sz w:val="12"/>
                                    <w:szCs w:val="12"/>
                                  </w:rPr>
                                  <w:t>Mod. 0113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E6B6" id="_x0000_t202" coordsize="21600,21600" o:spt="202" path="m,l,21600r21600,l21600,xe">
                    <v:stroke joinstyle="miter"/>
                    <v:path gradientshapeok="t" o:connecttype="rect"/>
                  </v:shapetype>
                  <v:shape id="Text Box 1" o:spid="_x0000_s1026" type="#_x0000_t202" style="position:absolute;margin-left:-45.6pt;margin-top:1.75pt;width:23.8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" stroked="f">
                    <v:textbox style="layout-flow:vertical;mso-layout-flow-alt:bottom-to-top">
                      <w:txbxContent>
                        <w:p w14:paraId="7E2F13AE" w14:textId="77777777" w:rsidR="0048369F" w:rsidRDefault="0048369F" w:rsidP="0048369F">
                          <w:pPr>
                            <w:rPr>
                              <w:rFonts w:ascii="Comic Sans MS" w:hAnsi="Comic Sans MS"/>
                              <w:sz w:val="12"/>
                              <w:szCs w:val="12"/>
                            </w:rPr>
                          </w:pPr>
                          <w:r>
                            <w:rPr>
                              <w:rFonts w:ascii="Comic Sans MS" w:hAnsi="Comic Sans MS"/>
                              <w:sz w:val="12"/>
                              <w:szCs w:val="12"/>
                            </w:rPr>
                            <w:t>Mod. 0113</w:t>
                          </w:r>
                        </w:p>
                      </w:txbxContent>
                    </v:textbox>
                  </v:shape>
                </w:pict>
              </mc:Fallback>
            </mc:AlternateContent>
          </w:r>
        </w:p>
      </w:tc>
      <w:tc>
        <w:tcPr>
          <w:tcW w:w="5955" w:type="dxa"/>
        </w:tcPr>
        <w:p w14:paraId="788662B0" w14:textId="77777777" w:rsidR="0048369F" w:rsidRDefault="0048369F" w:rsidP="002173BF">
          <w:pPr>
            <w:tabs>
              <w:tab w:val="left" w:pos="8647"/>
            </w:tabs>
            <w:ind w:left="72"/>
            <w:rPr>
              <w:rFonts w:ascii="Comic Sans MS" w:hAnsi="Comic Sans MS"/>
              <w:sz w:val="14"/>
              <w:szCs w:val="14"/>
            </w:rPr>
          </w:pPr>
          <w:r>
            <w:rPr>
              <w:noProof/>
              <w:lang w:eastAsia="es-ES"/>
            </w:rPr>
            <w:drawing>
              <wp:anchor distT="0" distB="0" distL="114300" distR="114300" simplePos="0" relativeHeight="251658240" behindDoc="1" locked="0" layoutInCell="1" allowOverlap="1" wp14:anchorId="1A887F0E" wp14:editId="017EF2A3">
                <wp:simplePos x="0" y="0"/>
                <wp:positionH relativeFrom="column">
                  <wp:posOffset>2468880</wp:posOffset>
                </wp:positionH>
                <wp:positionV relativeFrom="paragraph">
                  <wp:posOffset>120015</wp:posOffset>
                </wp:positionV>
                <wp:extent cx="723900" cy="634365"/>
                <wp:effectExtent l="19050" t="0" r="0" b="0"/>
                <wp:wrapNone/>
                <wp:docPr id="6" name="Imagen 5" descr="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v1"/>
                        <pic:cNvPicPr>
                          <a:picLocks noChangeAspect="1" noChangeArrowheads="1"/>
                        </pic:cNvPicPr>
                      </pic:nvPicPr>
                      <pic:blipFill>
                        <a:blip r:embed="rId3"/>
                        <a:srcRect/>
                        <a:stretch>
                          <a:fillRect/>
                        </a:stretch>
                      </pic:blipFill>
                      <pic:spPr bwMode="auto">
                        <a:xfrm>
                          <a:off x="0" y="0"/>
                          <a:ext cx="723900" cy="634365"/>
                        </a:xfrm>
                        <a:prstGeom prst="rect">
                          <a:avLst/>
                        </a:prstGeom>
                        <a:noFill/>
                      </pic:spPr>
                    </pic:pic>
                  </a:graphicData>
                </a:graphic>
              </wp:anchor>
            </w:drawing>
          </w:r>
        </w:p>
        <w:p w14:paraId="5684E9A8" w14:textId="77777777" w:rsidR="0048369F" w:rsidRDefault="0048369F" w:rsidP="002173BF">
          <w:pPr>
            <w:rPr>
              <w:rFonts w:ascii="FS Albert" w:hAnsi="FS Albert"/>
              <w:sz w:val="16"/>
              <w:szCs w:val="16"/>
            </w:rPr>
          </w:pPr>
        </w:p>
        <w:p w14:paraId="4404A547" w14:textId="77777777" w:rsidR="0048369F" w:rsidRDefault="0048369F" w:rsidP="002173BF">
          <w:pPr>
            <w:tabs>
              <w:tab w:val="left" w:pos="2205"/>
            </w:tabs>
            <w:spacing w:after="0"/>
            <w:rPr>
              <w:rFonts w:ascii="FS Albert" w:hAnsi="FS Albert"/>
              <w:sz w:val="16"/>
              <w:szCs w:val="16"/>
            </w:rPr>
          </w:pPr>
        </w:p>
        <w:p w14:paraId="01456712" w14:textId="77777777" w:rsidR="0048369F" w:rsidRPr="00054765" w:rsidRDefault="0048369F" w:rsidP="002173BF">
          <w:pPr>
            <w:ind w:left="2198"/>
            <w:rPr>
              <w:rFonts w:ascii="FS Albert" w:hAnsi="FS Albert"/>
              <w:b/>
              <w:sz w:val="32"/>
              <w:szCs w:val="32"/>
            </w:rPr>
          </w:pPr>
          <w:r>
            <w:rPr>
              <w:rFonts w:ascii="FS Albert" w:hAnsi="FS Albert"/>
            </w:rPr>
            <w:t>IES</w:t>
          </w:r>
          <w:r>
            <w:rPr>
              <w:rFonts w:ascii="FS Albert" w:hAnsi="FS Albert"/>
              <w:b/>
              <w:sz w:val="32"/>
              <w:szCs w:val="32"/>
            </w:rPr>
            <w:t xml:space="preserve"> Josefina Aldecoa</w:t>
          </w:r>
        </w:p>
      </w:tc>
    </w:tr>
  </w:tbl>
  <w:p w14:paraId="4B1C3D1D" w14:textId="77777777" w:rsidR="0048369F" w:rsidRDefault="0048369F">
    <w:pPr>
      <w:pStyle w:val="Encabezado"/>
    </w:pPr>
  </w:p>
  <w:p w14:paraId="15615BC0" w14:textId="77777777" w:rsidR="0048369F" w:rsidRDefault="004836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79F"/>
    <w:multiLevelType w:val="hybridMultilevel"/>
    <w:tmpl w:val="A8A6797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337FA"/>
    <w:multiLevelType w:val="hybridMultilevel"/>
    <w:tmpl w:val="57FA6B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C6688E"/>
    <w:multiLevelType w:val="hybridMultilevel"/>
    <w:tmpl w:val="4246F17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3178A"/>
    <w:multiLevelType w:val="hybridMultilevel"/>
    <w:tmpl w:val="78DAB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A358D3"/>
    <w:multiLevelType w:val="hybridMultilevel"/>
    <w:tmpl w:val="640A51C2"/>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06B8E"/>
    <w:multiLevelType w:val="hybridMultilevel"/>
    <w:tmpl w:val="E5EADE3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C1E32"/>
    <w:multiLevelType w:val="hybridMultilevel"/>
    <w:tmpl w:val="4016D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7455F"/>
    <w:multiLevelType w:val="hybridMultilevel"/>
    <w:tmpl w:val="3A60CA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09C596B"/>
    <w:multiLevelType w:val="hybridMultilevel"/>
    <w:tmpl w:val="2CB8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B10BB"/>
    <w:multiLevelType w:val="hybridMultilevel"/>
    <w:tmpl w:val="CF6616D8"/>
    <w:lvl w:ilvl="0" w:tplc="538815AC">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CB630B7"/>
    <w:multiLevelType w:val="hybridMultilevel"/>
    <w:tmpl w:val="5066B0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FF40828"/>
    <w:multiLevelType w:val="hybridMultilevel"/>
    <w:tmpl w:val="3CD4F716"/>
    <w:lvl w:ilvl="0" w:tplc="0C0A000B">
      <w:start w:val="1"/>
      <w:numFmt w:val="bullet"/>
      <w:lvlText w:val=""/>
      <w:lvlJc w:val="left"/>
      <w:pPr>
        <w:tabs>
          <w:tab w:val="num" w:pos="720"/>
        </w:tabs>
        <w:ind w:left="720" w:hanging="360"/>
      </w:pPr>
      <w:rPr>
        <w:rFonts w:ascii="Wingdings" w:hAnsi="Wingdings" w:hint="default"/>
      </w:rPr>
    </w:lvl>
    <w:lvl w:ilvl="1" w:tplc="0C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lvl>
    <w:lvl w:ilvl="3" w:tplc="76EA5CEE">
      <w:start w:val="6"/>
      <w:numFmt w:val="bullet"/>
      <w:lvlText w:val="–"/>
      <w:lvlJc w:val="left"/>
      <w:pPr>
        <w:tabs>
          <w:tab w:val="num" w:pos="2880"/>
        </w:tabs>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1D76DF2"/>
    <w:multiLevelType w:val="hybridMultilevel"/>
    <w:tmpl w:val="6D4433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61EE7"/>
    <w:multiLevelType w:val="hybridMultilevel"/>
    <w:tmpl w:val="55E6BB5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8101651"/>
    <w:multiLevelType w:val="multilevel"/>
    <w:tmpl w:val="A4D4D1F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5" w15:restartNumberingAfterBreak="0">
    <w:nsid w:val="76F26799"/>
    <w:multiLevelType w:val="hybridMultilevel"/>
    <w:tmpl w:val="536CD2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56047"/>
    <w:multiLevelType w:val="hybridMultilevel"/>
    <w:tmpl w:val="8DDCC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B5371C0"/>
    <w:multiLevelType w:val="hybridMultilevel"/>
    <w:tmpl w:val="35A4525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DA335D7"/>
    <w:multiLevelType w:val="hybridMultilevel"/>
    <w:tmpl w:val="5D748002"/>
    <w:lvl w:ilvl="0" w:tplc="0C0A0001">
      <w:start w:val="1"/>
      <w:numFmt w:val="bullet"/>
      <w:lvlText w:val=""/>
      <w:lvlJc w:val="left"/>
      <w:pPr>
        <w:tabs>
          <w:tab w:val="num" w:pos="1068"/>
        </w:tabs>
        <w:ind w:left="1068" w:hanging="360"/>
      </w:pPr>
      <w:rPr>
        <w:rFonts w:ascii="Symbol" w:hAnsi="Symbol" w:hint="default"/>
      </w:rPr>
    </w:lvl>
    <w:lvl w:ilvl="1" w:tplc="0C0A000B">
      <w:start w:val="1"/>
      <w:numFmt w:val="bullet"/>
      <w:lvlText w:val=""/>
      <w:lvlJc w:val="left"/>
      <w:pPr>
        <w:tabs>
          <w:tab w:val="num" w:pos="1788"/>
        </w:tabs>
        <w:ind w:left="1788" w:hanging="360"/>
      </w:pPr>
      <w:rPr>
        <w:rFonts w:ascii="Wingdings" w:hAnsi="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5"/>
  </w:num>
  <w:num w:numId="3">
    <w:abstractNumId w:val="10"/>
  </w:num>
  <w:num w:numId="4">
    <w:abstractNumId w:val="11"/>
  </w:num>
  <w:num w:numId="5">
    <w:abstractNumId w:val="12"/>
  </w:num>
  <w:num w:numId="6">
    <w:abstractNumId w:val="2"/>
  </w:num>
  <w:num w:numId="7">
    <w:abstractNumId w:val="18"/>
  </w:num>
  <w:num w:numId="8">
    <w:abstractNumId w:val="0"/>
  </w:num>
  <w:num w:numId="9">
    <w:abstractNumId w:val="4"/>
  </w:num>
  <w:num w:numId="10">
    <w:abstractNumId w:val="17"/>
  </w:num>
  <w:num w:numId="11">
    <w:abstractNumId w:val="15"/>
  </w:num>
  <w:num w:numId="12">
    <w:abstractNumId w:val="8"/>
  </w:num>
  <w:num w:numId="13">
    <w:abstractNumId w:val="3"/>
  </w:num>
  <w:num w:numId="14">
    <w:abstractNumId w:val="16"/>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9F"/>
    <w:rsid w:val="00061F2F"/>
    <w:rsid w:val="00084F07"/>
    <w:rsid w:val="00147915"/>
    <w:rsid w:val="001847A1"/>
    <w:rsid w:val="001B3175"/>
    <w:rsid w:val="001D430A"/>
    <w:rsid w:val="00242A0F"/>
    <w:rsid w:val="002F4F1A"/>
    <w:rsid w:val="003B23A5"/>
    <w:rsid w:val="0044376B"/>
    <w:rsid w:val="00471AB4"/>
    <w:rsid w:val="0048369F"/>
    <w:rsid w:val="00502A4A"/>
    <w:rsid w:val="0055020E"/>
    <w:rsid w:val="005635AB"/>
    <w:rsid w:val="00591913"/>
    <w:rsid w:val="0062099D"/>
    <w:rsid w:val="00637963"/>
    <w:rsid w:val="006E6B4B"/>
    <w:rsid w:val="007849E4"/>
    <w:rsid w:val="007E469E"/>
    <w:rsid w:val="007F267D"/>
    <w:rsid w:val="008A7D95"/>
    <w:rsid w:val="008E2DFF"/>
    <w:rsid w:val="008F6ABB"/>
    <w:rsid w:val="009560D4"/>
    <w:rsid w:val="0098075A"/>
    <w:rsid w:val="00A62851"/>
    <w:rsid w:val="00A74B7A"/>
    <w:rsid w:val="00B13872"/>
    <w:rsid w:val="00BF37E9"/>
    <w:rsid w:val="00C31835"/>
    <w:rsid w:val="00D95638"/>
    <w:rsid w:val="00E209C1"/>
    <w:rsid w:val="00E604C7"/>
    <w:rsid w:val="00E75394"/>
    <w:rsid w:val="00F008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6CC784"/>
  <w15:docId w15:val="{2542A035-A51F-41F4-8644-EB01E0C3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5"/>
  </w:style>
  <w:style w:type="paragraph" w:styleId="Ttulo1">
    <w:name w:val="heading 1"/>
    <w:basedOn w:val="Normal"/>
    <w:next w:val="Normal"/>
    <w:link w:val="Ttulo1Car"/>
    <w:qFormat/>
    <w:rsid w:val="0048369F"/>
    <w:pPr>
      <w:keepNext/>
      <w:spacing w:before="240" w:after="60" w:line="240" w:lineRule="auto"/>
      <w:outlineLvl w:val="0"/>
    </w:pPr>
    <w:rPr>
      <w:rFonts w:ascii="Cambria" w:eastAsia="Times New Roman" w:hAnsi="Cambria" w:cs="Times New Roman"/>
      <w:b/>
      <w:bCs/>
      <w:kern w:val="32"/>
      <w:sz w:val="32"/>
      <w:szCs w:val="32"/>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6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369F"/>
  </w:style>
  <w:style w:type="paragraph" w:styleId="Piedepgina">
    <w:name w:val="footer"/>
    <w:basedOn w:val="Normal"/>
    <w:link w:val="PiedepginaCar"/>
    <w:uiPriority w:val="99"/>
    <w:unhideWhenUsed/>
    <w:rsid w:val="004836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369F"/>
  </w:style>
  <w:style w:type="paragraph" w:styleId="Textodeglobo">
    <w:name w:val="Balloon Text"/>
    <w:basedOn w:val="Normal"/>
    <w:link w:val="TextodegloboCar"/>
    <w:uiPriority w:val="99"/>
    <w:semiHidden/>
    <w:unhideWhenUsed/>
    <w:rsid w:val="004836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69F"/>
    <w:rPr>
      <w:rFonts w:ascii="Tahoma" w:hAnsi="Tahoma" w:cs="Tahoma"/>
      <w:sz w:val="16"/>
      <w:szCs w:val="16"/>
    </w:rPr>
  </w:style>
  <w:style w:type="table" w:styleId="Tablaconcuadrcula">
    <w:name w:val="Table Grid"/>
    <w:basedOn w:val="Tablanormal"/>
    <w:uiPriority w:val="59"/>
    <w:rsid w:val="0048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8369F"/>
    <w:rPr>
      <w:rFonts w:ascii="Cambria" w:eastAsia="Times New Roman" w:hAnsi="Cambria" w:cs="Times New Roman"/>
      <w:b/>
      <w:bCs/>
      <w:kern w:val="32"/>
      <w:sz w:val="32"/>
      <w:szCs w:val="32"/>
      <w:lang w:val="fr-FR"/>
    </w:rPr>
  </w:style>
  <w:style w:type="paragraph" w:customStyle="1" w:styleId="Normal1">
    <w:name w:val="Normal1"/>
    <w:rsid w:val="001D430A"/>
    <w:rPr>
      <w:rFonts w:ascii="Calibri" w:eastAsia="Calibri" w:hAnsi="Calibri" w:cs="Calibri"/>
      <w:lang w:eastAsia="es-ES"/>
    </w:rPr>
  </w:style>
  <w:style w:type="paragraph" w:styleId="Prrafodelista">
    <w:name w:val="List Paragraph"/>
    <w:basedOn w:val="Normal"/>
    <w:uiPriority w:val="34"/>
    <w:qFormat/>
    <w:rsid w:val="0055020E"/>
    <w:pPr>
      <w:ind w:left="720"/>
      <w:contextualSpacing/>
    </w:pPr>
  </w:style>
  <w:style w:type="paragraph" w:customStyle="1" w:styleId="Standard">
    <w:name w:val="Standard"/>
    <w:rsid w:val="0062099D"/>
    <w:pPr>
      <w:suppressAutoHyphens/>
      <w:autoSpaceDN w:val="0"/>
      <w:spacing w:after="0" w:line="240" w:lineRule="auto"/>
    </w:pPr>
    <w:rPr>
      <w:rFonts w:ascii="Times New Roman" w:eastAsia="Times New Roman" w:hAnsi="Times New Roman" w:cs="Times New Roman"/>
      <w:bCs/>
      <w:kern w:val="3"/>
      <w:sz w:val="24"/>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Eva Garrido</cp:lastModifiedBy>
  <cp:revision>3</cp:revision>
  <dcterms:created xsi:type="dcterms:W3CDTF">2023-10-13T20:47:00Z</dcterms:created>
  <dcterms:modified xsi:type="dcterms:W3CDTF">2024-04-08T11:46:00Z</dcterms:modified>
</cp:coreProperties>
</file>