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sz w:val="30"/>
          <w:szCs w:val="3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0" distR="0" simplePos="0" relativeHeight="251658240" behindDoc="1" locked="0" layoutInCell="1" hidden="0" allowOverlap="1">
              <wp:simplePos x="0" y="0"/>
              <wp:positionH relativeFrom="column">
                <wp:posOffset>-215899</wp:posOffset>
              </wp:positionH>
              <wp:positionV relativeFrom="paragraph">
                <wp:posOffset>114300</wp:posOffset>
              </wp:positionV>
              <wp:extent cx="6853344" cy="939800"/>
              <wp:effectExtent l="0" t="0" r="0" b="0"/>
              <wp:wrapNone/>
              <wp:docPr id="1" name="Rectángulo 1"/>
              <wp:cNvGraphicFramePr/>
              <a:graphic xmlns:a="http://schemas.openxmlformats.org/drawingml/2006/main">
                <a:graphicData uri="http://schemas.microsoft.com/office/word/2010/wordprocessingShape">
                  <wps:wsp>
                    <wps:cNvSpPr/>
                    <wps:spPr>
                      <a:xfrm>
                        <a:off x="1932028" y="3322800"/>
                        <a:ext cx="6827944" cy="914400"/>
                      </a:xfrm>
                      <a:prstGeom prst="rect">
                        <a:avLst/>
                      </a:prstGeom>
                      <a:noFill/>
                      <a:ln w="25400" cap="flat" cmpd="sng">
                        <a:solidFill>
                          <a:srgbClr val="92D050"/>
                        </a:solidFill>
                        <a:prstDash val="solid"/>
                        <a:round/>
                        <a:headEnd type="none" w="sm" len="sm"/>
                        <a:tailEnd type="none" w="sm" len="sm"/>
                      </a:ln>
                    </wps:spPr>
                    <wps:txbx>
                      <w:txbxContent>
                        <w:p w:rsidR="00E70B86" w:rsidRDefault="00E70B8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ve:Fallback>
          <w:r>
            <w:rPr>
              <w:noProof/>
              <w:lang w:val="es-ES" w:eastAsia="es-ES"/>
            </w:rPr>
            <w:drawing>
              <wp:anchor distT="0" distB="0" distL="0" distR="0" simplePos="0" relativeHeight="251658240" behindDoc="1" locked="0" layoutInCell="1" allowOverlap="1">
                <wp:simplePos x="0" y="0"/>
                <wp:positionH relativeFrom="column">
                  <wp:posOffset>-215899</wp:posOffset>
                </wp:positionH>
                <wp:positionV relativeFrom="paragraph">
                  <wp:posOffset>114300</wp:posOffset>
                </wp:positionV>
                <wp:extent cx="6853344" cy="93980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6853344" cy="939800"/>
                        </a:xfrm>
                        <a:prstGeom prst="rect">
                          <a:avLst/>
                        </a:prstGeom>
                        <a:ln/>
                      </pic:spPr>
                    </pic:pic>
                  </a:graphicData>
                </a:graphic>
              </wp:anchor>
            </w:drawing>
          </w:r>
        </ve:Fallback>
      </ve:AlternateContent>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Arial" w:eastAsia="Arial" w:hAnsi="Arial" w:cs="Arial"/>
          <w:b/>
          <w:smallCaps/>
          <w:sz w:val="40"/>
          <w:szCs w:val="40"/>
        </w:rPr>
      </w:pPr>
      <w:r>
        <w:rPr>
          <w:rFonts w:ascii="Arial" w:eastAsia="Arial" w:hAnsi="Arial" w:cs="Arial"/>
          <w:b/>
          <w:smallCaps/>
          <w:sz w:val="40"/>
          <w:szCs w:val="40"/>
        </w:rPr>
        <w:t>PROGRAMACIÓN DIDÁCTICA DE LA MATERIA</w:t>
      </w: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color w:val="BFBFBF"/>
          <w:sz w:val="40"/>
          <w:szCs w:val="40"/>
        </w:rPr>
      </w:pPr>
      <w:r>
        <w:rPr>
          <w:rFonts w:ascii="Calibri" w:eastAsia="Calibri" w:hAnsi="Calibri" w:cs="Calibri"/>
          <w:b/>
          <w:smallCaps/>
          <w:color w:val="BFBFBF"/>
          <w:sz w:val="40"/>
          <w:szCs w:val="40"/>
        </w:rPr>
        <w:t>actividad educativa</w:t>
      </w:r>
    </w:p>
    <w:p w:rsidR="00E70B86" w:rsidRDefault="00E70B8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sz w:val="30"/>
          <w:szCs w:val="30"/>
        </w:rPr>
      </w:pP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Arial" w:eastAsia="Arial" w:hAnsi="Arial" w:cs="Arial"/>
          <w:b/>
          <w:smallCaps/>
          <w:sz w:val="30"/>
          <w:szCs w:val="30"/>
        </w:rPr>
      </w:pPr>
      <w:r>
        <w:rPr>
          <w:rFonts w:ascii="Arial" w:eastAsia="Arial" w:hAnsi="Arial" w:cs="Arial"/>
          <w:b/>
          <w:smallCaps/>
          <w:sz w:val="30"/>
          <w:szCs w:val="30"/>
        </w:rPr>
        <w:t>DEPARTAMENTO DE</w:t>
      </w: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Calibri" w:eastAsia="Calibri" w:hAnsi="Calibri" w:cs="Calibri"/>
          <w:b/>
          <w:smallCaps/>
          <w:color w:val="BFBFBF"/>
          <w:sz w:val="30"/>
          <w:szCs w:val="30"/>
        </w:rPr>
      </w:pPr>
      <w:proofErr w:type="spellStart"/>
      <w:r>
        <w:rPr>
          <w:rFonts w:ascii="Calibri" w:eastAsia="Calibri" w:hAnsi="Calibri" w:cs="Calibri"/>
          <w:b/>
          <w:smallCaps/>
          <w:color w:val="BFBFBF"/>
          <w:sz w:val="30"/>
          <w:szCs w:val="30"/>
        </w:rPr>
        <w:t>multidepartamental</w:t>
      </w:r>
      <w:proofErr w:type="spellEnd"/>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Calibri" w:eastAsia="Calibri" w:hAnsi="Calibri" w:cs="Calibri"/>
        </w:rPr>
      </w:pPr>
      <w:r>
        <w:rPr>
          <w:rFonts w:ascii="Calibri" w:eastAsia="Calibri" w:hAnsi="Calibri" w:cs="Calibri"/>
        </w:rPr>
        <w:t>Fecha de la úl</w:t>
      </w:r>
      <w:r w:rsidR="00393745">
        <w:rPr>
          <w:rFonts w:ascii="Calibri" w:eastAsia="Calibri" w:hAnsi="Calibri" w:cs="Calibri"/>
        </w:rPr>
        <w:t>tima actualización: octubre 2025</w:t>
      </w:r>
    </w:p>
    <w:p w:rsidR="00E70B86" w:rsidRDefault="00E70B8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rPr>
          <w:rFonts w:ascii="Book Antiqua" w:eastAsia="Book Antiqua" w:hAnsi="Book Antiqua" w:cs="Book Antiqua"/>
        </w:rPr>
      </w:pPr>
    </w:p>
    <w:p w:rsidR="00E70B86" w:rsidRDefault="00E70B86">
      <w:pPr>
        <w:widowControl/>
        <w:spacing w:line="240" w:lineRule="auto"/>
        <w:jc w:val="left"/>
        <w:rPr>
          <w:rFonts w:ascii="Calibri" w:eastAsia="Calibri" w:hAnsi="Calibri" w:cs="Calibri"/>
          <w:sz w:val="20"/>
          <w:szCs w:val="20"/>
        </w:rPr>
      </w:pP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t>Contexto Legislativo</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rPr>
          <w:rFonts w:ascii="Arial" w:eastAsia="Arial" w:hAnsi="Arial" w:cs="Arial"/>
          <w:b/>
        </w:rPr>
      </w:pPr>
      <w:r w:rsidRPr="00393745">
        <w:rPr>
          <w:rFonts w:ascii="Arial" w:eastAsia="Arial" w:hAnsi="Arial" w:cs="Arial"/>
          <w:b/>
        </w:rPr>
        <w:t>Contexto Legislativo para las materias de ESO:</w:t>
      </w:r>
    </w:p>
    <w:p w:rsidR="00E70B86" w:rsidRPr="00393745" w:rsidRDefault="001071FE" w:rsidP="00393745">
      <w:pPr>
        <w:numPr>
          <w:ilvl w:val="0"/>
          <w:numId w:val="1"/>
        </w:numPr>
        <w:spacing w:before="60" w:line="360" w:lineRule="auto"/>
        <w:rPr>
          <w:rFonts w:ascii="Arial" w:eastAsia="Arial" w:hAnsi="Arial" w:cs="Arial"/>
        </w:rPr>
      </w:pPr>
      <w:r w:rsidRPr="00393745">
        <w:rPr>
          <w:rFonts w:ascii="Arial" w:eastAsia="Arial" w:hAnsi="Arial" w:cs="Arial"/>
        </w:rPr>
        <w:t>Ley Orgánica 2/2006, de 3 de mayo, de Educación (LOE) consolidado (modificado por la LOMLOE, Ley Orgánica 3/2020, de 29 de diciembre, por la que se modifica la Ley Orgánica 2/2006, de 3 de mayo, de Educación).</w:t>
      </w:r>
    </w:p>
    <w:p w:rsidR="00E70B86" w:rsidRPr="00393745" w:rsidRDefault="001071FE" w:rsidP="00393745">
      <w:pPr>
        <w:numPr>
          <w:ilvl w:val="0"/>
          <w:numId w:val="1"/>
        </w:numPr>
        <w:spacing w:before="60" w:line="360" w:lineRule="auto"/>
        <w:rPr>
          <w:rFonts w:ascii="Arial" w:eastAsia="Arial" w:hAnsi="Arial" w:cs="Arial"/>
        </w:rPr>
      </w:pPr>
      <w:r w:rsidRPr="00393745">
        <w:rPr>
          <w:rFonts w:ascii="Arial" w:eastAsia="Arial" w:hAnsi="Arial" w:cs="Arial"/>
        </w:rPr>
        <w:t>Real Decreto 217/2022, de 29 de marzo, por el que se establece la ordenación y las enseñanzas mínimas de la Educación Secundaria Obligatoria.</w:t>
      </w:r>
    </w:p>
    <w:p w:rsidR="00E70B86" w:rsidRPr="00393745" w:rsidRDefault="001071FE" w:rsidP="00393745">
      <w:pPr>
        <w:numPr>
          <w:ilvl w:val="0"/>
          <w:numId w:val="1"/>
        </w:numPr>
        <w:spacing w:before="60" w:line="360" w:lineRule="auto"/>
        <w:rPr>
          <w:rFonts w:ascii="Arial" w:eastAsia="Arial" w:hAnsi="Arial" w:cs="Arial"/>
        </w:rPr>
      </w:pPr>
      <w:r w:rsidRPr="00393745">
        <w:rPr>
          <w:rFonts w:ascii="Arial" w:eastAsia="Arial" w:hAnsi="Arial" w:cs="Arial"/>
        </w:rPr>
        <w:t xml:space="preserve">Decreto 65/2022, de 20 de julio, del Consejo de Gobierno, por el que se establecen para la Comunidad de Madrid la ordenación y el currículo de la </w:t>
      </w:r>
      <w:r w:rsidRPr="00393745">
        <w:rPr>
          <w:rFonts w:ascii="Arial" w:eastAsia="Arial" w:hAnsi="Arial" w:cs="Arial"/>
          <w:b/>
        </w:rPr>
        <w:t>Educación Secundaria Obligatoria</w:t>
      </w:r>
      <w:r w:rsidRPr="00393745">
        <w:rPr>
          <w:rFonts w:ascii="Arial" w:eastAsia="Arial" w:hAnsi="Arial" w:cs="Arial"/>
        </w:rPr>
        <w:t>.</w:t>
      </w:r>
    </w:p>
    <w:p w:rsidR="00E70B86" w:rsidRPr="00393745" w:rsidRDefault="001071FE" w:rsidP="00393745">
      <w:pPr>
        <w:numPr>
          <w:ilvl w:val="0"/>
          <w:numId w:val="1"/>
        </w:numPr>
        <w:spacing w:before="60" w:line="360" w:lineRule="auto"/>
        <w:rPr>
          <w:rFonts w:ascii="Arial" w:eastAsia="Arial" w:hAnsi="Arial" w:cs="Arial"/>
        </w:rPr>
      </w:pPr>
      <w:r w:rsidRPr="00393745">
        <w:rPr>
          <w:rFonts w:ascii="Arial" w:eastAsia="Arial" w:hAnsi="Arial" w:cs="Arial"/>
        </w:rPr>
        <w:t xml:space="preserve">DECRETO 29/2022, de 18 de mayo, del Consejo de Gobierno, por el que se regulan determinados aspectos sobre la </w:t>
      </w:r>
      <w:r w:rsidRPr="00393745">
        <w:rPr>
          <w:rFonts w:ascii="Arial" w:eastAsia="Arial" w:hAnsi="Arial" w:cs="Arial"/>
          <w:b/>
        </w:rPr>
        <w:t>evaluación, la promoción y la titulación</w:t>
      </w:r>
      <w:r w:rsidRPr="00393745">
        <w:rPr>
          <w:rFonts w:ascii="Arial" w:eastAsia="Arial" w:hAnsi="Arial" w:cs="Arial"/>
        </w:rPr>
        <w:t xml:space="preserve"> en la Educación Secundaria Obligatoria, el Bachillerato y la Formación Profesional, así como en las enseñanzas de personas adultas que conduzcan a la obtención de los títulos de Graduado en Educación Secundaria Obligatoria y de Bachiller.</w:t>
      </w:r>
    </w:p>
    <w:p w:rsidR="00E70B86" w:rsidRPr="00393745" w:rsidRDefault="001071FE" w:rsidP="00393745">
      <w:pPr>
        <w:numPr>
          <w:ilvl w:val="0"/>
          <w:numId w:val="1"/>
        </w:numPr>
        <w:spacing w:before="60" w:line="360" w:lineRule="auto"/>
        <w:rPr>
          <w:rFonts w:ascii="Arial" w:eastAsia="Arial" w:hAnsi="Arial" w:cs="Arial"/>
        </w:rPr>
      </w:pPr>
      <w:r w:rsidRPr="00393745">
        <w:rPr>
          <w:rFonts w:ascii="Arial" w:eastAsia="Arial" w:hAnsi="Arial" w:cs="Arial"/>
        </w:rPr>
        <w:t xml:space="preserve">Circular de la Dirección General de Educación Secundaria, Formación Profesional y Régimen Especial sobre la ordenación y la organización de las enseñanzas de Educación Secundaria Obligatoria para el curso académico </w:t>
      </w:r>
      <w:r w:rsidRPr="00393745">
        <w:rPr>
          <w:rFonts w:ascii="Arial" w:eastAsia="Arial" w:hAnsi="Arial" w:cs="Arial"/>
          <w:b/>
        </w:rPr>
        <w:t>2022-2023</w:t>
      </w:r>
      <w:r w:rsidRPr="00393745">
        <w:rPr>
          <w:rFonts w:ascii="Arial" w:eastAsia="Arial" w:hAnsi="Arial" w:cs="Arial"/>
        </w:rPr>
        <w:t>.</w:t>
      </w:r>
    </w:p>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ind w:left="189"/>
        <w:rPr>
          <w:rFonts w:ascii="Arial" w:eastAsia="Calibri" w:hAnsi="Arial" w:cs="Arial"/>
        </w:rPr>
      </w:pP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lastRenderedPageBreak/>
        <w:t>Objetivos de la materia o ámbito</w:t>
      </w:r>
    </w:p>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393745">
        <w:rPr>
          <w:rFonts w:ascii="Arial" w:eastAsia="Arial" w:hAnsi="Arial" w:cs="Arial"/>
          <w:color w:val="231F20"/>
        </w:rPr>
        <w:t>Según recoge la disposición adicional Primera del D65/2022 de 20 de julio, “aquellos alumnos que no cursen enseñanzas de religión recibirán la debida atención educativa mediante la realización de un proyecto que será significativo y relevante. Este proyecto se planificará y programará por los centros de modo que se dirijan al desarrollo de los elementos transversales de las competencias clave y a fomentar la resolución colaborativa de problemas, reforzando la autoestima, la autonomía, la reflexión y la responsabilidad. En todo caso las actividades propuestas irán dirigidas a reforzar la interdisciplinariedad. Los centros docentes incluirán esta atención educativa en sus proyectos educativos de centro. Las actividades a las que se refiere este apartado en ningún caso comportarán el aprendizaje de contenidos curriculares asociados al hecho religioso ni a cualquier otra materia de la etapa.”</w:t>
      </w:r>
    </w:p>
    <w:p w:rsidR="00E70B86" w:rsidRPr="00393745" w:rsidRDefault="00E70B86"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p>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393745">
        <w:rPr>
          <w:rFonts w:ascii="Arial" w:eastAsia="Arial" w:hAnsi="Arial" w:cs="Arial"/>
          <w:color w:val="231F20"/>
        </w:rPr>
        <w:t xml:space="preserve">En el artículo 12.3 de la misma norma, se establece como contenidos transversales: “la comprensión lectora, la expresión oral y escrita, la comunicación audiovisual, la competencia digital, el emprendimiento social y empresarial, el fomento del espíritu crítico y científico, la educación emocional y en valores, la igualdad de género y la creatividad se trabajarán en todas las materias. En todo caso se fomentará de manera transversal la educación para la salud, incluida la afectivo-sexual, la formación estética, la educación ambiental y para el consumo, la educación vial, los derechos humanos, el respeto mutuo y la cooperación entre iguales.” </w:t>
      </w:r>
    </w:p>
    <w:p w:rsidR="00E70B86" w:rsidRPr="00393745" w:rsidRDefault="00E70B86"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p>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393745">
        <w:rPr>
          <w:rFonts w:ascii="Arial" w:eastAsia="Arial" w:hAnsi="Arial" w:cs="Arial"/>
          <w:color w:val="231F20"/>
        </w:rPr>
        <w:t xml:space="preserve">El número de horas para esta materia por curso son de dos horas en 1º y 4º de ESO y de una hora en 2º y 3º de ESO. </w:t>
      </w:r>
    </w:p>
    <w:p w:rsidR="00E70B86" w:rsidRPr="00393745" w:rsidRDefault="00E70B86"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p>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393745">
        <w:rPr>
          <w:rFonts w:ascii="Arial" w:eastAsia="Arial" w:hAnsi="Arial" w:cs="Arial"/>
          <w:color w:val="231F20"/>
        </w:rPr>
        <w:t>Desde el centro se han planificado actividades trimestrales con las siguientes temáticas:</w:t>
      </w:r>
    </w:p>
    <w:p w:rsidR="00E70B86" w:rsidRPr="00393745" w:rsidRDefault="00E70B86"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p>
    <w:tbl>
      <w:tblPr>
        <w:tblStyle w:val="a"/>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0"/>
        <w:gridCol w:w="2490"/>
        <w:gridCol w:w="2491"/>
        <w:gridCol w:w="2491"/>
      </w:tblGrid>
      <w:tr w:rsidR="00E70B86" w:rsidRPr="00393745">
        <w:tc>
          <w:tcPr>
            <w:tcW w:w="2490" w:type="dxa"/>
            <w:shd w:val="clear" w:color="auto" w:fill="DBE5F1"/>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244061"/>
              </w:rPr>
            </w:pPr>
            <w:r w:rsidRPr="00393745">
              <w:rPr>
                <w:rFonts w:ascii="Arial" w:eastAsia="Arial" w:hAnsi="Arial" w:cs="Arial"/>
                <w:color w:val="244061"/>
              </w:rPr>
              <w:t>Curso/ trimestre</w:t>
            </w:r>
          </w:p>
        </w:tc>
        <w:tc>
          <w:tcPr>
            <w:tcW w:w="2490" w:type="dxa"/>
            <w:shd w:val="clear" w:color="auto" w:fill="DBE5F1"/>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244061"/>
              </w:rPr>
            </w:pPr>
            <w:r w:rsidRPr="00393745">
              <w:rPr>
                <w:rFonts w:ascii="Arial" w:eastAsia="Arial" w:hAnsi="Arial" w:cs="Arial"/>
                <w:color w:val="244061"/>
              </w:rPr>
              <w:t>Primer trimestre</w:t>
            </w:r>
          </w:p>
        </w:tc>
        <w:tc>
          <w:tcPr>
            <w:tcW w:w="2491" w:type="dxa"/>
            <w:shd w:val="clear" w:color="auto" w:fill="DBE5F1"/>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244061"/>
              </w:rPr>
            </w:pPr>
            <w:r w:rsidRPr="00393745">
              <w:rPr>
                <w:rFonts w:ascii="Arial" w:eastAsia="Arial" w:hAnsi="Arial" w:cs="Arial"/>
                <w:color w:val="244061"/>
              </w:rPr>
              <w:t>Segundo trimestre</w:t>
            </w:r>
          </w:p>
        </w:tc>
        <w:tc>
          <w:tcPr>
            <w:tcW w:w="2491" w:type="dxa"/>
            <w:shd w:val="clear" w:color="auto" w:fill="DBE5F1"/>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244061"/>
              </w:rPr>
            </w:pPr>
            <w:r w:rsidRPr="00393745">
              <w:rPr>
                <w:rFonts w:ascii="Arial" w:eastAsia="Arial" w:hAnsi="Arial" w:cs="Arial"/>
                <w:color w:val="244061"/>
              </w:rPr>
              <w:t>Tercer trimestre</w:t>
            </w:r>
          </w:p>
        </w:tc>
      </w:tr>
      <w:tr w:rsidR="00E70B86" w:rsidRPr="00393745">
        <w:tc>
          <w:tcPr>
            <w:tcW w:w="2490" w:type="dxa"/>
            <w:vAlign w:val="center"/>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231F20"/>
              </w:rPr>
            </w:pPr>
            <w:r w:rsidRPr="00393745">
              <w:rPr>
                <w:rFonts w:ascii="Arial" w:eastAsia="Arial" w:hAnsi="Arial" w:cs="Arial"/>
                <w:color w:val="231F20"/>
              </w:rPr>
              <w:t>1º ESO</w:t>
            </w:r>
          </w:p>
        </w:tc>
        <w:tc>
          <w:tcPr>
            <w:tcW w:w="2490"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Aprender a aprender</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Lectura + cine</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Huerto y gastronomía</w:t>
            </w:r>
          </w:p>
        </w:tc>
      </w:tr>
      <w:tr w:rsidR="00E70B86" w:rsidRPr="00393745">
        <w:tc>
          <w:tcPr>
            <w:tcW w:w="2490" w:type="dxa"/>
            <w:vAlign w:val="center"/>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231F20"/>
              </w:rPr>
            </w:pPr>
            <w:r w:rsidRPr="00393745">
              <w:rPr>
                <w:rFonts w:ascii="Arial" w:eastAsia="Arial" w:hAnsi="Arial" w:cs="Arial"/>
                <w:color w:val="231F20"/>
              </w:rPr>
              <w:t>2º ESO</w:t>
            </w:r>
          </w:p>
        </w:tc>
        <w:tc>
          <w:tcPr>
            <w:tcW w:w="2490"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Inteligencia emocional</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Trivial de contenidos</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Lectura + cine</w:t>
            </w:r>
          </w:p>
        </w:tc>
      </w:tr>
      <w:tr w:rsidR="00E70B86" w:rsidRPr="00393745">
        <w:tc>
          <w:tcPr>
            <w:tcW w:w="2490" w:type="dxa"/>
            <w:vAlign w:val="center"/>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231F20"/>
              </w:rPr>
            </w:pPr>
            <w:r w:rsidRPr="00393745">
              <w:rPr>
                <w:rFonts w:ascii="Arial" w:eastAsia="Arial" w:hAnsi="Arial" w:cs="Arial"/>
                <w:color w:val="231F20"/>
              </w:rPr>
              <w:lastRenderedPageBreak/>
              <w:t>3º ESO</w:t>
            </w:r>
          </w:p>
        </w:tc>
        <w:tc>
          <w:tcPr>
            <w:tcW w:w="2490"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Argumentación y retórica</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Trivial de contenidos</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Mecanografía</w:t>
            </w:r>
          </w:p>
        </w:tc>
      </w:tr>
      <w:tr w:rsidR="00E70B86" w:rsidRPr="00393745">
        <w:tc>
          <w:tcPr>
            <w:tcW w:w="2490" w:type="dxa"/>
            <w:vAlign w:val="center"/>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231F20"/>
              </w:rPr>
            </w:pPr>
            <w:r w:rsidRPr="00393745">
              <w:rPr>
                <w:rFonts w:ascii="Arial" w:eastAsia="Arial" w:hAnsi="Arial" w:cs="Arial"/>
                <w:color w:val="231F20"/>
              </w:rPr>
              <w:t>4º ESO</w:t>
            </w:r>
          </w:p>
        </w:tc>
        <w:tc>
          <w:tcPr>
            <w:tcW w:w="2490"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Argumentación y retórica</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Trivial de contenidos</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r w:rsidRPr="00393745">
              <w:rPr>
                <w:rFonts w:ascii="Arial" w:eastAsia="Arial" w:hAnsi="Arial" w:cs="Arial"/>
                <w:color w:val="231F20"/>
              </w:rPr>
              <w:t>Gestión de gestiones</w:t>
            </w:r>
          </w:p>
        </w:tc>
      </w:tr>
    </w:tbl>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Calibri" w:hAnsi="Arial" w:cs="Arial"/>
        </w:rPr>
      </w:pP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t>Competencias Específicas de la materia y su relación con los Descriptores operativos</w:t>
      </w:r>
    </w:p>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Calibri" w:hAnsi="Arial" w:cs="Arial"/>
        </w:rPr>
      </w:pPr>
    </w:p>
    <w:tbl>
      <w:tblPr>
        <w:tblStyle w:val="a0"/>
        <w:tblW w:w="99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9"/>
        <w:gridCol w:w="3827"/>
        <w:gridCol w:w="2961"/>
      </w:tblGrid>
      <w:tr w:rsidR="00E70B86" w:rsidRPr="00393745">
        <w:trPr>
          <w:trHeight w:val="569"/>
        </w:trPr>
        <w:tc>
          <w:tcPr>
            <w:tcW w:w="3119" w:type="dxa"/>
            <w:shd w:val="clear" w:color="auto" w:fill="DBE5F1"/>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b/>
                <w:color w:val="244061"/>
              </w:rPr>
            </w:pPr>
            <w:r w:rsidRPr="00393745">
              <w:rPr>
                <w:rFonts w:ascii="Arial" w:eastAsia="Arial" w:hAnsi="Arial" w:cs="Arial"/>
                <w:b/>
                <w:color w:val="244061"/>
              </w:rPr>
              <w:t>Contenidos</w:t>
            </w:r>
          </w:p>
        </w:tc>
        <w:tc>
          <w:tcPr>
            <w:tcW w:w="3827" w:type="dxa"/>
            <w:shd w:val="clear" w:color="auto" w:fill="DBE5F1"/>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b/>
                <w:color w:val="244061"/>
              </w:rPr>
            </w:pPr>
            <w:r w:rsidRPr="00393745">
              <w:rPr>
                <w:rFonts w:ascii="Arial" w:eastAsia="Arial" w:hAnsi="Arial" w:cs="Arial"/>
                <w:b/>
                <w:color w:val="244061"/>
              </w:rPr>
              <w:t>Competencias Clave</w:t>
            </w:r>
          </w:p>
        </w:tc>
        <w:tc>
          <w:tcPr>
            <w:tcW w:w="2961" w:type="dxa"/>
            <w:shd w:val="clear" w:color="auto" w:fill="DBE5F1"/>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b/>
                <w:color w:val="244061"/>
              </w:rPr>
            </w:pPr>
            <w:r w:rsidRPr="00393745">
              <w:rPr>
                <w:rFonts w:ascii="Arial" w:eastAsia="Arial" w:hAnsi="Arial" w:cs="Arial"/>
                <w:b/>
                <w:color w:val="244061"/>
              </w:rPr>
              <w:t>Descriptores operativos</w:t>
            </w:r>
          </w:p>
        </w:tc>
      </w:tr>
      <w:tr w:rsidR="00E70B86" w:rsidRPr="00393745">
        <w:trPr>
          <w:trHeight w:val="111"/>
        </w:trPr>
        <w:tc>
          <w:tcPr>
            <w:tcW w:w="3119" w:type="dxa"/>
            <w:vMerge w:val="restart"/>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Lectura + cine</w:t>
            </w: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rPr>
            </w:pPr>
            <w:r w:rsidRPr="00393745">
              <w:rPr>
                <w:rFonts w:ascii="Arial" w:eastAsia="Arial" w:hAnsi="Arial" w:cs="Arial"/>
              </w:rPr>
              <w:t>Lingüística</w:t>
            </w:r>
          </w:p>
          <w:p w:rsidR="00E70B86" w:rsidRPr="00393745" w:rsidRDefault="00E70B86" w:rsidP="00393745">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rPr>
            </w:pP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CCL 1, 2, 3, 4 y 5</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rPr>
            </w:pPr>
            <w:r w:rsidRPr="00393745">
              <w:rPr>
                <w:rFonts w:ascii="Arial" w:eastAsia="Arial" w:hAnsi="Arial" w:cs="Arial"/>
              </w:rPr>
              <w:t>Plurilingüe</w:t>
            </w:r>
          </w:p>
          <w:p w:rsidR="00E70B86" w:rsidRPr="00393745" w:rsidRDefault="00E70B86" w:rsidP="00393745">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rPr>
            </w:pP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CP2</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rPr>
            </w:pPr>
            <w:r w:rsidRPr="00393745">
              <w:rPr>
                <w:rFonts w:ascii="Arial" w:eastAsia="Arial" w:hAnsi="Arial" w:cs="Arial"/>
              </w:rPr>
              <w:t>Digital</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CD1, 2, 3, 4</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rPr>
            </w:pPr>
            <w:r w:rsidRPr="00393745">
              <w:rPr>
                <w:rFonts w:ascii="Arial" w:eastAsia="Arial" w:hAnsi="Arial" w:cs="Arial"/>
              </w:rPr>
              <w:t>Personal, social y aprender a aprender</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CPSAA1, 3, 5.</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rPr>
            </w:pPr>
            <w:r w:rsidRPr="00393745">
              <w:rPr>
                <w:rFonts w:ascii="Arial" w:eastAsia="Arial" w:hAnsi="Arial" w:cs="Arial"/>
              </w:rPr>
              <w:t>Ciudadana</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CC1, 3</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rPr>
            </w:pPr>
            <w:r w:rsidRPr="00393745">
              <w:rPr>
                <w:rFonts w:ascii="Arial" w:eastAsia="Arial" w:hAnsi="Arial" w:cs="Arial"/>
              </w:rPr>
              <w:t>Emprendedora</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CE3</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rPr>
            </w:pPr>
            <w:r w:rsidRPr="00393745">
              <w:rPr>
                <w:rFonts w:ascii="Arial" w:eastAsia="Arial" w:hAnsi="Arial" w:cs="Arial"/>
              </w:rPr>
              <w:t>Conciencia y expresión culturales</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CCEC1, 2, 3 y 4</w:t>
            </w:r>
          </w:p>
        </w:tc>
      </w:tr>
      <w:tr w:rsidR="00E70B86" w:rsidRPr="00393745">
        <w:trPr>
          <w:trHeight w:val="111"/>
        </w:trPr>
        <w:tc>
          <w:tcPr>
            <w:tcW w:w="3119" w:type="dxa"/>
            <w:vMerge w:val="restart"/>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Inteligencia emocional</w:t>
            </w: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Lingüística</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CCL1 y 5</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Personal, social y aprender a aprender</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CPSAA1, 2, 3</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Ciudadana</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CC1, 2 y 3.</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Emprendedora</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CE2, 3</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Conciencia y expresión culturales</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CCEC3</w:t>
            </w:r>
          </w:p>
        </w:tc>
      </w:tr>
      <w:tr w:rsidR="00E70B86" w:rsidRPr="00393745">
        <w:trPr>
          <w:trHeight w:val="111"/>
        </w:trPr>
        <w:tc>
          <w:tcPr>
            <w:tcW w:w="3119" w:type="dxa"/>
            <w:vMerge w:val="restart"/>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Trivial de contenidos</w:t>
            </w: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Lingüística</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CCL1, 2, 3 y 5</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Plurilingüe</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CCP 1, 2 y 3</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Matemática, ciencia y tecnología</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STEM 1 y 3</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Digital</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CD1 y 3</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Personal, social y aprender a aprender</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CPSAA3, 4 y 5</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Ciudadana</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CC2</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Emprendedora</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CE2, 3</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Conciencia y expresión culturales</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CCEC1, 2, 3</w:t>
            </w:r>
          </w:p>
        </w:tc>
      </w:tr>
      <w:tr w:rsidR="00E70B86" w:rsidRPr="00393745">
        <w:trPr>
          <w:trHeight w:val="107"/>
        </w:trPr>
        <w:tc>
          <w:tcPr>
            <w:tcW w:w="3119" w:type="dxa"/>
            <w:vMerge/>
          </w:tcPr>
          <w:p w:rsidR="00E70B86" w:rsidRPr="00393745" w:rsidRDefault="00E70B86" w:rsidP="00393745">
            <w:pPr>
              <w:pBdr>
                <w:top w:val="nil"/>
                <w:left w:val="nil"/>
                <w:bottom w:val="nil"/>
                <w:right w:val="nil"/>
                <w:between w:val="nil"/>
              </w:pBdr>
              <w:spacing w:line="360" w:lineRule="auto"/>
              <w:jc w:val="left"/>
              <w:rPr>
                <w:rFonts w:ascii="Arial" w:eastAsia="Arial" w:hAnsi="Arial" w:cs="Arial"/>
              </w:rPr>
            </w:pPr>
          </w:p>
        </w:tc>
        <w:tc>
          <w:tcPr>
            <w:tcW w:w="3827"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Emprendedora</w:t>
            </w:r>
          </w:p>
        </w:tc>
        <w:tc>
          <w:tcPr>
            <w:tcW w:w="2961"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CE2</w:t>
            </w:r>
          </w:p>
        </w:tc>
      </w:tr>
    </w:tbl>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Calibri" w:hAnsi="Arial" w:cs="Arial"/>
          <w:b/>
          <w:color w:val="FF0000"/>
        </w:rPr>
      </w:pP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t>Criterios de Evaluación</w:t>
      </w:r>
    </w:p>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Calibri" w:hAnsi="Arial" w:cs="Arial"/>
        </w:rPr>
      </w:pPr>
    </w:p>
    <w:tbl>
      <w:tblPr>
        <w:tblStyle w:val="a1"/>
        <w:tblW w:w="9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2"/>
        <w:gridCol w:w="5079"/>
        <w:gridCol w:w="2520"/>
      </w:tblGrid>
      <w:tr w:rsidR="00E70B86" w:rsidRPr="00393745">
        <w:trPr>
          <w:trHeight w:val="387"/>
        </w:trPr>
        <w:tc>
          <w:tcPr>
            <w:tcW w:w="2292" w:type="dxa"/>
            <w:shd w:val="clear" w:color="auto" w:fill="DBE5F1"/>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b/>
                <w:color w:val="244061"/>
              </w:rPr>
            </w:pPr>
            <w:r w:rsidRPr="00393745">
              <w:rPr>
                <w:rFonts w:ascii="Arial" w:eastAsia="Arial" w:hAnsi="Arial" w:cs="Arial"/>
                <w:b/>
                <w:color w:val="244061"/>
              </w:rPr>
              <w:t>Contenido</w:t>
            </w:r>
          </w:p>
        </w:tc>
        <w:tc>
          <w:tcPr>
            <w:tcW w:w="5079" w:type="dxa"/>
            <w:shd w:val="clear" w:color="auto" w:fill="DBE5F1"/>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b/>
                <w:color w:val="244061"/>
              </w:rPr>
            </w:pPr>
            <w:r w:rsidRPr="00393745">
              <w:rPr>
                <w:rFonts w:ascii="Arial" w:eastAsia="Arial" w:hAnsi="Arial" w:cs="Arial"/>
                <w:b/>
                <w:color w:val="244061"/>
              </w:rPr>
              <w:t>Proyecto</w:t>
            </w:r>
          </w:p>
        </w:tc>
        <w:tc>
          <w:tcPr>
            <w:tcW w:w="2520" w:type="dxa"/>
            <w:shd w:val="clear" w:color="auto" w:fill="DBE5F1"/>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b/>
                <w:color w:val="244061"/>
              </w:rPr>
            </w:pPr>
            <w:r w:rsidRPr="00393745">
              <w:rPr>
                <w:rFonts w:ascii="Arial" w:eastAsia="Arial" w:hAnsi="Arial" w:cs="Arial"/>
                <w:b/>
                <w:color w:val="244061"/>
              </w:rPr>
              <w:t xml:space="preserve">Criterios de evaluación </w:t>
            </w:r>
          </w:p>
        </w:tc>
      </w:tr>
      <w:tr w:rsidR="00E70B86" w:rsidRPr="00393745">
        <w:trPr>
          <w:trHeight w:val="623"/>
        </w:trPr>
        <w:tc>
          <w:tcPr>
            <w:tcW w:w="2292"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Lectura + cine</w:t>
            </w:r>
          </w:p>
        </w:tc>
        <w:tc>
          <w:tcPr>
            <w:tcW w:w="5079"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Elaboración de un catálogo de películas y libros personalizado según su interés.</w:t>
            </w:r>
          </w:p>
        </w:tc>
        <w:tc>
          <w:tcPr>
            <w:tcW w:w="2520"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93745">
              <w:rPr>
                <w:rFonts w:ascii="Arial" w:eastAsia="Arial" w:hAnsi="Arial" w:cs="Arial"/>
              </w:rPr>
              <w:t>75% trabajo de clase</w:t>
            </w:r>
          </w:p>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93745">
              <w:rPr>
                <w:rFonts w:ascii="Arial" w:eastAsia="Arial" w:hAnsi="Arial" w:cs="Arial"/>
              </w:rPr>
              <w:t>25% evaluación del proyecto</w:t>
            </w:r>
          </w:p>
        </w:tc>
      </w:tr>
      <w:tr w:rsidR="00E70B86" w:rsidRPr="00393745">
        <w:trPr>
          <w:trHeight w:val="632"/>
        </w:trPr>
        <w:tc>
          <w:tcPr>
            <w:tcW w:w="2292"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Inteligencia emocional</w:t>
            </w:r>
          </w:p>
        </w:tc>
        <w:tc>
          <w:tcPr>
            <w:tcW w:w="5079"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Elaboración de su propio perfil con un DAFO emocional personalizado</w:t>
            </w:r>
          </w:p>
        </w:tc>
        <w:tc>
          <w:tcPr>
            <w:tcW w:w="2520"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93745">
              <w:rPr>
                <w:rFonts w:ascii="Arial" w:eastAsia="Arial" w:hAnsi="Arial" w:cs="Arial"/>
              </w:rPr>
              <w:t>75% trabajo de clase</w:t>
            </w:r>
          </w:p>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93745">
              <w:rPr>
                <w:rFonts w:ascii="Arial" w:eastAsia="Arial" w:hAnsi="Arial" w:cs="Arial"/>
              </w:rPr>
              <w:t>25% evaluación del proyecto</w:t>
            </w:r>
          </w:p>
        </w:tc>
      </w:tr>
      <w:tr w:rsidR="00E70B86" w:rsidRPr="00393745">
        <w:trPr>
          <w:trHeight w:val="861"/>
        </w:trPr>
        <w:tc>
          <w:tcPr>
            <w:tcW w:w="2292"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Trivial de contenidos</w:t>
            </w:r>
          </w:p>
        </w:tc>
        <w:tc>
          <w:tcPr>
            <w:tcW w:w="5079"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rPr>
            </w:pPr>
            <w:r w:rsidRPr="00393745">
              <w:rPr>
                <w:rFonts w:ascii="Arial" w:eastAsia="Arial" w:hAnsi="Arial" w:cs="Arial"/>
              </w:rPr>
              <w:t>Elaboración de preguntas y sus correspondientes respuestas sobre el contenido curricular del curso anterior.</w:t>
            </w:r>
          </w:p>
        </w:tc>
        <w:tc>
          <w:tcPr>
            <w:tcW w:w="2520"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93745">
              <w:rPr>
                <w:rFonts w:ascii="Arial" w:eastAsia="Arial" w:hAnsi="Arial" w:cs="Arial"/>
              </w:rPr>
              <w:t>75% trabajo de clase</w:t>
            </w:r>
          </w:p>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left"/>
              <w:rPr>
                <w:rFonts w:ascii="Arial" w:eastAsia="Arial" w:hAnsi="Arial" w:cs="Arial"/>
              </w:rPr>
            </w:pPr>
            <w:r w:rsidRPr="00393745">
              <w:rPr>
                <w:rFonts w:ascii="Arial" w:eastAsia="Arial" w:hAnsi="Arial" w:cs="Arial"/>
              </w:rPr>
              <w:t>25% evaluación del proyecto</w:t>
            </w:r>
          </w:p>
        </w:tc>
      </w:tr>
    </w:tbl>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Calibri" w:hAnsi="Arial" w:cs="Arial"/>
        </w:rPr>
      </w:pP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t>Contenidos/Saberes Básicos</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Arial" w:hAnsi="Arial" w:cs="Arial"/>
          <w:b/>
          <w:color w:val="244061"/>
        </w:rPr>
      </w:pPr>
      <w:r w:rsidRPr="00393745">
        <w:rPr>
          <w:rFonts w:ascii="Arial" w:eastAsia="Arial" w:hAnsi="Arial" w:cs="Arial"/>
          <w:b/>
          <w:color w:val="244061"/>
        </w:rPr>
        <w:t xml:space="preserve">ACTIVIDADES EDUCATIVAS 2º DE ESO </w:t>
      </w:r>
    </w:p>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Calibri" w:hAnsi="Arial" w:cs="Arial"/>
        </w:rPr>
      </w:pPr>
    </w:p>
    <w:tbl>
      <w:tblPr>
        <w:tblStyle w:val="a3"/>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5"/>
        <w:gridCol w:w="4394"/>
        <w:gridCol w:w="3402"/>
        <w:gridCol w:w="1985"/>
      </w:tblGrid>
      <w:tr w:rsidR="00E70B86" w:rsidRPr="00393745">
        <w:tc>
          <w:tcPr>
            <w:tcW w:w="1135" w:type="dxa"/>
            <w:shd w:val="clear" w:color="auto" w:fill="DBE5F1"/>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393745">
              <w:rPr>
                <w:rFonts w:ascii="Arial" w:eastAsia="Arial" w:hAnsi="Arial" w:cs="Arial"/>
                <w:b/>
                <w:color w:val="244061"/>
              </w:rPr>
              <w:lastRenderedPageBreak/>
              <w:t>Unidad Didáctica</w:t>
            </w:r>
          </w:p>
        </w:tc>
        <w:tc>
          <w:tcPr>
            <w:tcW w:w="4394" w:type="dxa"/>
            <w:shd w:val="clear" w:color="auto" w:fill="DBE5F1"/>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93745">
              <w:rPr>
                <w:rFonts w:ascii="Arial" w:eastAsia="Arial" w:hAnsi="Arial" w:cs="Arial"/>
                <w:b/>
                <w:color w:val="244061"/>
              </w:rPr>
              <w:t>Contenidos/Saberes Básicos</w:t>
            </w:r>
          </w:p>
        </w:tc>
        <w:tc>
          <w:tcPr>
            <w:tcW w:w="3402" w:type="dxa"/>
            <w:shd w:val="clear" w:color="auto" w:fill="DBE5F1"/>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93745">
              <w:rPr>
                <w:rFonts w:ascii="Arial" w:eastAsia="Arial" w:hAnsi="Arial" w:cs="Arial"/>
                <w:b/>
                <w:color w:val="244061"/>
              </w:rPr>
              <w:t>Criterios de Evaluación</w:t>
            </w:r>
          </w:p>
        </w:tc>
        <w:tc>
          <w:tcPr>
            <w:tcW w:w="1985" w:type="dxa"/>
            <w:shd w:val="clear" w:color="auto" w:fill="DBE5F1"/>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393745">
              <w:rPr>
                <w:rFonts w:ascii="Arial" w:eastAsia="Arial" w:hAnsi="Arial" w:cs="Arial"/>
                <w:b/>
                <w:color w:val="244061"/>
              </w:rPr>
              <w:t>Temporalización</w:t>
            </w:r>
          </w:p>
        </w:tc>
      </w:tr>
      <w:tr w:rsidR="00E70B86" w:rsidRPr="00393745">
        <w:tc>
          <w:tcPr>
            <w:tcW w:w="113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93745">
              <w:rPr>
                <w:rFonts w:ascii="Arial" w:eastAsia="Arial" w:hAnsi="Arial" w:cs="Arial"/>
                <w:b/>
              </w:rPr>
              <w:t>1</w:t>
            </w:r>
          </w:p>
        </w:tc>
        <w:tc>
          <w:tcPr>
            <w:tcW w:w="4394"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Saber inteligencia emocional</w:t>
            </w:r>
          </w:p>
        </w:tc>
        <w:tc>
          <w:tcPr>
            <w:tcW w:w="3402"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50% atención y participación en clase.</w:t>
            </w:r>
          </w:p>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50% realización de las actividades planteadas</w:t>
            </w:r>
          </w:p>
        </w:tc>
        <w:tc>
          <w:tcPr>
            <w:tcW w:w="198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1</w:t>
            </w:r>
            <w:r w:rsidRPr="00393745">
              <w:rPr>
                <w:rFonts w:ascii="Arial" w:eastAsia="Arial" w:hAnsi="Arial" w:cs="Arial"/>
                <w:vertAlign w:val="superscript"/>
              </w:rPr>
              <w:t>er</w:t>
            </w:r>
            <w:r w:rsidRPr="00393745">
              <w:rPr>
                <w:rFonts w:ascii="Arial" w:eastAsia="Arial" w:hAnsi="Arial" w:cs="Arial"/>
              </w:rPr>
              <w:t xml:space="preserve"> trimestre</w:t>
            </w:r>
          </w:p>
        </w:tc>
      </w:tr>
      <w:tr w:rsidR="00E70B86" w:rsidRPr="00393745">
        <w:tc>
          <w:tcPr>
            <w:tcW w:w="113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93745">
              <w:rPr>
                <w:rFonts w:ascii="Arial" w:eastAsia="Arial" w:hAnsi="Arial" w:cs="Arial"/>
                <w:b/>
              </w:rPr>
              <w:t>2</w:t>
            </w:r>
          </w:p>
        </w:tc>
        <w:tc>
          <w:tcPr>
            <w:tcW w:w="4394"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Saber hacer inteligencia emocional</w:t>
            </w:r>
          </w:p>
        </w:tc>
        <w:tc>
          <w:tcPr>
            <w:tcW w:w="3402"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100%  realización del proyecto</w:t>
            </w:r>
          </w:p>
        </w:tc>
        <w:tc>
          <w:tcPr>
            <w:tcW w:w="198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1</w:t>
            </w:r>
            <w:r w:rsidRPr="00393745">
              <w:rPr>
                <w:rFonts w:ascii="Arial" w:eastAsia="Arial" w:hAnsi="Arial" w:cs="Arial"/>
                <w:vertAlign w:val="superscript"/>
              </w:rPr>
              <w:t>er</w:t>
            </w:r>
            <w:r w:rsidRPr="00393745">
              <w:rPr>
                <w:rFonts w:ascii="Arial" w:eastAsia="Arial" w:hAnsi="Arial" w:cs="Arial"/>
              </w:rPr>
              <w:t xml:space="preserve"> trimestre</w:t>
            </w:r>
          </w:p>
        </w:tc>
      </w:tr>
      <w:tr w:rsidR="00E70B86" w:rsidRPr="00393745">
        <w:tc>
          <w:tcPr>
            <w:tcW w:w="113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93745">
              <w:rPr>
                <w:rFonts w:ascii="Arial" w:eastAsia="Arial" w:hAnsi="Arial" w:cs="Arial"/>
                <w:b/>
              </w:rPr>
              <w:t>3</w:t>
            </w:r>
          </w:p>
        </w:tc>
        <w:tc>
          <w:tcPr>
            <w:tcW w:w="4394"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Saber las preguntas del Trivial</w:t>
            </w:r>
          </w:p>
        </w:tc>
        <w:tc>
          <w:tcPr>
            <w:tcW w:w="3402"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50% atención y participación en clase.</w:t>
            </w:r>
          </w:p>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50% realización de las actividades planteadas</w:t>
            </w:r>
          </w:p>
        </w:tc>
        <w:tc>
          <w:tcPr>
            <w:tcW w:w="198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2º trimestre</w:t>
            </w:r>
          </w:p>
        </w:tc>
      </w:tr>
      <w:tr w:rsidR="00E70B86" w:rsidRPr="00393745">
        <w:trPr>
          <w:trHeight w:val="340"/>
        </w:trPr>
        <w:tc>
          <w:tcPr>
            <w:tcW w:w="113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93745">
              <w:rPr>
                <w:rFonts w:ascii="Arial" w:eastAsia="Arial" w:hAnsi="Arial" w:cs="Arial"/>
                <w:b/>
              </w:rPr>
              <w:t>4</w:t>
            </w:r>
          </w:p>
        </w:tc>
        <w:tc>
          <w:tcPr>
            <w:tcW w:w="4394"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Saber hacer el Trivial</w:t>
            </w:r>
          </w:p>
        </w:tc>
        <w:tc>
          <w:tcPr>
            <w:tcW w:w="3402"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100%  realización del proyecto</w:t>
            </w:r>
          </w:p>
        </w:tc>
        <w:tc>
          <w:tcPr>
            <w:tcW w:w="198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2º trimestre</w:t>
            </w:r>
          </w:p>
        </w:tc>
      </w:tr>
      <w:tr w:rsidR="00E70B86" w:rsidRPr="00393745">
        <w:tc>
          <w:tcPr>
            <w:tcW w:w="113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93745">
              <w:rPr>
                <w:rFonts w:ascii="Arial" w:eastAsia="Arial" w:hAnsi="Arial" w:cs="Arial"/>
                <w:b/>
              </w:rPr>
              <w:t>5</w:t>
            </w:r>
          </w:p>
        </w:tc>
        <w:tc>
          <w:tcPr>
            <w:tcW w:w="4394"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Saber la relación entre literatura y cine</w:t>
            </w:r>
          </w:p>
        </w:tc>
        <w:tc>
          <w:tcPr>
            <w:tcW w:w="3402"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50% atención y participación en clase.</w:t>
            </w:r>
          </w:p>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50% realización de las actividades planteadas</w:t>
            </w:r>
          </w:p>
        </w:tc>
        <w:tc>
          <w:tcPr>
            <w:tcW w:w="198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3</w:t>
            </w:r>
            <w:r w:rsidRPr="00393745">
              <w:rPr>
                <w:rFonts w:ascii="Arial" w:eastAsia="Arial" w:hAnsi="Arial" w:cs="Arial"/>
                <w:vertAlign w:val="superscript"/>
              </w:rPr>
              <w:t xml:space="preserve">er </w:t>
            </w:r>
            <w:r w:rsidRPr="00393745">
              <w:rPr>
                <w:rFonts w:ascii="Arial" w:eastAsia="Arial" w:hAnsi="Arial" w:cs="Arial"/>
              </w:rPr>
              <w:t>trimestre</w:t>
            </w:r>
          </w:p>
        </w:tc>
      </w:tr>
      <w:tr w:rsidR="00E70B86" w:rsidRPr="00393745">
        <w:tc>
          <w:tcPr>
            <w:tcW w:w="113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393745">
              <w:rPr>
                <w:rFonts w:ascii="Arial" w:eastAsia="Arial" w:hAnsi="Arial" w:cs="Arial"/>
                <w:b/>
              </w:rPr>
              <w:t xml:space="preserve">6 </w:t>
            </w:r>
          </w:p>
        </w:tc>
        <w:tc>
          <w:tcPr>
            <w:tcW w:w="4394"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Saber la relación haciendo el proyecto</w:t>
            </w:r>
          </w:p>
        </w:tc>
        <w:tc>
          <w:tcPr>
            <w:tcW w:w="3402"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100%  realización del proyecto</w:t>
            </w:r>
          </w:p>
        </w:tc>
        <w:tc>
          <w:tcPr>
            <w:tcW w:w="1985" w:type="dxa"/>
          </w:tcPr>
          <w:p w:rsidR="00E70B86" w:rsidRPr="00393745" w:rsidRDefault="001071FE" w:rsidP="00393745">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393745">
              <w:rPr>
                <w:rFonts w:ascii="Arial" w:eastAsia="Arial" w:hAnsi="Arial" w:cs="Arial"/>
              </w:rPr>
              <w:t>3</w:t>
            </w:r>
            <w:r w:rsidRPr="00393745">
              <w:rPr>
                <w:rFonts w:ascii="Arial" w:eastAsia="Arial" w:hAnsi="Arial" w:cs="Arial"/>
                <w:vertAlign w:val="superscript"/>
              </w:rPr>
              <w:t xml:space="preserve">er </w:t>
            </w:r>
            <w:r w:rsidRPr="00393745">
              <w:rPr>
                <w:rFonts w:ascii="Arial" w:eastAsia="Arial" w:hAnsi="Arial" w:cs="Arial"/>
              </w:rPr>
              <w:t>trimestre</w:t>
            </w:r>
          </w:p>
        </w:tc>
      </w:tr>
    </w:tbl>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b/>
          <w:color w:val="244061"/>
        </w:rPr>
      </w:pP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t>Métodos Didácticos</w:t>
      </w:r>
    </w:p>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rPr>
          <w:rFonts w:ascii="Arial" w:eastAsia="Arial" w:hAnsi="Arial" w:cs="Arial"/>
          <w:b/>
          <w:color w:val="FF0000"/>
        </w:rPr>
      </w:pPr>
    </w:p>
    <w:tbl>
      <w:tblPr>
        <w:tblStyle w:val="a6"/>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0"/>
        <w:gridCol w:w="2490"/>
        <w:gridCol w:w="2491"/>
        <w:gridCol w:w="2491"/>
      </w:tblGrid>
      <w:tr w:rsidR="00E70B86" w:rsidRPr="00393745">
        <w:tc>
          <w:tcPr>
            <w:tcW w:w="2490" w:type="dxa"/>
            <w:shd w:val="clear" w:color="auto" w:fill="DBE5F1"/>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393745">
              <w:rPr>
                <w:rFonts w:ascii="Arial" w:eastAsia="Arial" w:hAnsi="Arial" w:cs="Arial"/>
                <w:b/>
                <w:color w:val="244061"/>
              </w:rPr>
              <w:t>Contenido</w:t>
            </w:r>
          </w:p>
        </w:tc>
        <w:tc>
          <w:tcPr>
            <w:tcW w:w="2490" w:type="dxa"/>
            <w:shd w:val="clear" w:color="auto" w:fill="DBE5F1"/>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393745">
              <w:rPr>
                <w:rFonts w:ascii="Arial" w:eastAsia="Arial" w:hAnsi="Arial" w:cs="Arial"/>
                <w:b/>
                <w:color w:val="244061"/>
              </w:rPr>
              <w:t>Situación de aprendizaje</w:t>
            </w:r>
          </w:p>
        </w:tc>
        <w:tc>
          <w:tcPr>
            <w:tcW w:w="2491" w:type="dxa"/>
            <w:shd w:val="clear" w:color="auto" w:fill="DBE5F1"/>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393745">
              <w:rPr>
                <w:rFonts w:ascii="Arial" w:eastAsia="Arial" w:hAnsi="Arial" w:cs="Arial"/>
                <w:b/>
                <w:color w:val="244061"/>
              </w:rPr>
              <w:t>Metodología</w:t>
            </w:r>
          </w:p>
        </w:tc>
        <w:tc>
          <w:tcPr>
            <w:tcW w:w="2491" w:type="dxa"/>
            <w:shd w:val="clear" w:color="auto" w:fill="DBE5F1"/>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393745">
              <w:rPr>
                <w:rFonts w:ascii="Arial" w:eastAsia="Arial" w:hAnsi="Arial" w:cs="Arial"/>
                <w:b/>
                <w:color w:val="244061"/>
              </w:rPr>
              <w:t>Producto final</w:t>
            </w:r>
          </w:p>
        </w:tc>
      </w:tr>
      <w:tr w:rsidR="00E70B86" w:rsidRPr="00393745">
        <w:tc>
          <w:tcPr>
            <w:tcW w:w="2490"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t>Lectura + cine</w:t>
            </w:r>
          </w:p>
        </w:tc>
        <w:tc>
          <w:tcPr>
            <w:tcW w:w="2490"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t>Eres un productor y estás buscando un guion/novela que se adapte al formato cine con el menor coste posible.</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t>Los alumnos trabajarán en aprendizaje cooperativo para analizar las diferentes propuestas literarias haciendo un análisis de cuales son las más adecuadas para llevar al cine desde el punto de vista económico.</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t xml:space="preserve">Además del trabajo grupal, deberán realizar una selección de obras literarias que adaptarían al cine según sus propios intereses. </w:t>
            </w:r>
          </w:p>
        </w:tc>
      </w:tr>
      <w:tr w:rsidR="00E70B86" w:rsidRPr="00393745">
        <w:tc>
          <w:tcPr>
            <w:tcW w:w="2490"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t>Inteligencia emocional</w:t>
            </w:r>
          </w:p>
        </w:tc>
        <w:tc>
          <w:tcPr>
            <w:tcW w:w="2490"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t xml:space="preserve">Eres alumno mediador y estás intentando ayudar a cuatro compañeros que están muy enfadados entre sí </w:t>
            </w:r>
            <w:r w:rsidRPr="00393745">
              <w:rPr>
                <w:rFonts w:ascii="Arial" w:eastAsia="Arial" w:hAnsi="Arial" w:cs="Arial"/>
              </w:rPr>
              <w:lastRenderedPageBreak/>
              <w:t xml:space="preserve">por un conflicto surgido. </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lastRenderedPageBreak/>
              <w:t xml:space="preserve">En aprendizaje cooperativo, deben establecer las emociones que sienten cada uno de los integrantes del </w:t>
            </w:r>
            <w:r w:rsidRPr="00393745">
              <w:rPr>
                <w:rFonts w:ascii="Arial" w:eastAsia="Arial" w:hAnsi="Arial" w:cs="Arial"/>
              </w:rPr>
              <w:lastRenderedPageBreak/>
              <w:t>grupo y cómo intervendrían para mejorar la situación.</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lastRenderedPageBreak/>
              <w:t xml:space="preserve">Además del trabajo grupal, cada alumno deberá establecer su propio perfil emocional, baremando las </w:t>
            </w:r>
            <w:r w:rsidRPr="00393745">
              <w:rPr>
                <w:rFonts w:ascii="Arial" w:eastAsia="Arial" w:hAnsi="Arial" w:cs="Arial"/>
              </w:rPr>
              <w:lastRenderedPageBreak/>
              <w:t xml:space="preserve">diferentes emociones de 1 al 10. </w:t>
            </w:r>
          </w:p>
        </w:tc>
      </w:tr>
      <w:tr w:rsidR="00E70B86" w:rsidRPr="00393745">
        <w:tc>
          <w:tcPr>
            <w:tcW w:w="2490"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lastRenderedPageBreak/>
              <w:t>Trivial</w:t>
            </w:r>
          </w:p>
        </w:tc>
        <w:tc>
          <w:tcPr>
            <w:tcW w:w="2490"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t xml:space="preserve">Eres el director del juego y tienes que hacer una adaptación para alumnos de 1º, 2º o 3º de la ESO. </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t xml:space="preserve">En la modalidad de </w:t>
            </w:r>
            <w:proofErr w:type="spellStart"/>
            <w:r w:rsidRPr="00393745">
              <w:rPr>
                <w:rFonts w:ascii="Arial" w:eastAsia="Arial" w:hAnsi="Arial" w:cs="Arial"/>
              </w:rPr>
              <w:t>Puzzle</w:t>
            </w:r>
            <w:proofErr w:type="spellEnd"/>
            <w:r w:rsidRPr="00393745">
              <w:rPr>
                <w:rFonts w:ascii="Arial" w:eastAsia="Arial" w:hAnsi="Arial" w:cs="Arial"/>
              </w:rPr>
              <w:t xml:space="preserve"> de aprendizaje cooperativo, el alumnado, en grupo de expertos, debe generar las tarjetas con preguntas y respuestas del nivel correspondiente. </w:t>
            </w:r>
          </w:p>
        </w:tc>
        <w:tc>
          <w:tcPr>
            <w:tcW w:w="2491" w:type="dxa"/>
          </w:tcPr>
          <w:p w:rsidR="00E70B86" w:rsidRPr="00393745" w:rsidRDefault="001071FE" w:rsidP="00393745">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393745">
              <w:rPr>
                <w:rFonts w:ascii="Arial" w:eastAsia="Arial" w:hAnsi="Arial" w:cs="Arial"/>
              </w:rPr>
              <w:t xml:space="preserve">Además de la calificación en el proyecto se sumará la calificación obtenida por los resultados del juego en el equipo heterogéneo. </w:t>
            </w:r>
          </w:p>
        </w:tc>
      </w:tr>
    </w:tbl>
    <w:p w:rsidR="00E70B86" w:rsidRPr="00393745" w:rsidRDefault="001071FE" w:rsidP="00393745">
      <w:pPr>
        <w:widowControl/>
        <w:spacing w:line="360" w:lineRule="auto"/>
        <w:rPr>
          <w:rFonts w:ascii="Arial" w:eastAsia="Arial" w:hAnsi="Arial" w:cs="Arial"/>
        </w:rPr>
      </w:pPr>
      <w:r w:rsidRPr="00393745">
        <w:rPr>
          <w:rFonts w:ascii="Arial" w:hAnsi="Arial" w:cs="Arial"/>
        </w:rPr>
        <w:br w:type="page"/>
      </w: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lastRenderedPageBreak/>
        <w:t>Procedimientos de Evaluación y Calificación</w:t>
      </w:r>
      <w:bookmarkStart w:id="0" w:name="_gjdgxs" w:colFirst="0" w:colLast="0"/>
      <w:bookmarkEnd w:id="0"/>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0" distR="0" simplePos="0" relativeHeight="251659264" behindDoc="1" locked="0" layoutInCell="1" hidden="0" allowOverlap="1">
              <wp:simplePos x="0" y="0"/>
              <wp:positionH relativeFrom="column">
                <wp:posOffset>-279399</wp:posOffset>
              </wp:positionH>
              <wp:positionV relativeFrom="paragraph">
                <wp:posOffset>139700</wp:posOffset>
              </wp:positionV>
              <wp:extent cx="6830107" cy="6246686"/>
              <wp:effectExtent l="0" t="0" r="0" b="0"/>
              <wp:wrapNone/>
              <wp:docPr id="2" name="Rectángulo 2"/>
              <wp:cNvGraphicFramePr/>
              <a:graphic xmlns:a="http://schemas.openxmlformats.org/drawingml/2006/main">
                <a:graphicData uri="http://schemas.microsoft.com/office/word/2010/wordprocessingShape">
                  <wps:wsp>
                    <wps:cNvSpPr/>
                    <wps:spPr>
                      <a:xfrm>
                        <a:off x="1943647" y="669357"/>
                        <a:ext cx="6804707" cy="6221286"/>
                      </a:xfrm>
                      <a:prstGeom prst="rect">
                        <a:avLst/>
                      </a:prstGeom>
                      <a:noFill/>
                      <a:ln w="25400" cap="flat" cmpd="sng">
                        <a:solidFill>
                          <a:srgbClr val="92D050"/>
                        </a:solidFill>
                        <a:prstDash val="solid"/>
                        <a:round/>
                        <a:headEnd type="none" w="sm" len="sm"/>
                        <a:tailEnd type="none" w="sm" len="sm"/>
                      </a:ln>
                    </wps:spPr>
                    <wps:txbx>
                      <w:txbxContent>
                        <w:p w:rsidR="00E70B86" w:rsidRDefault="00E70B8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ve:Fallback>
          <w:r w:rsidRPr="00393745">
            <w:rPr>
              <w:noProof/>
              <w:sz w:val="24"/>
              <w:szCs w:val="24"/>
              <w:lang w:val="es-ES" w:eastAsia="es-ES"/>
            </w:rPr>
            <w:drawing>
              <wp:anchor distT="0" distB="0" distL="0" distR="0" simplePos="0" relativeHeight="251659264" behindDoc="1" locked="0" layoutInCell="1" allowOverlap="1">
                <wp:simplePos x="0" y="0"/>
                <wp:positionH relativeFrom="column">
                  <wp:posOffset>-279399</wp:posOffset>
                </wp:positionH>
                <wp:positionV relativeFrom="paragraph">
                  <wp:posOffset>139700</wp:posOffset>
                </wp:positionV>
                <wp:extent cx="6830107" cy="6246686"/>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6830107" cy="6246686"/>
                        </a:xfrm>
                        <a:prstGeom prst="rect">
                          <a:avLst/>
                        </a:prstGeom>
                        <a:ln/>
                      </pic:spPr>
                    </pic:pic>
                  </a:graphicData>
                </a:graphic>
              </wp:anchor>
            </w:drawing>
          </w:r>
        </ve:Fallback>
      </ve:AlternateContent>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color w:val="000000"/>
        </w:rPr>
      </w:pPr>
      <w:r w:rsidRPr="00393745">
        <w:rPr>
          <w:rFonts w:ascii="Arial" w:eastAsia="Arial" w:hAnsi="Arial" w:cs="Arial"/>
          <w:color w:val="000000"/>
        </w:rPr>
        <w:t>Todas las situaciones de aprendizaje se evaluarán del siguiente modo:</w:t>
      </w:r>
    </w:p>
    <w:p w:rsidR="00E70B86" w:rsidRPr="00393745" w:rsidRDefault="001071FE" w:rsidP="00393745">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color w:val="000000"/>
        </w:rPr>
      </w:pPr>
      <w:r w:rsidRPr="00393745">
        <w:rPr>
          <w:rFonts w:ascii="Arial" w:eastAsia="Arial" w:hAnsi="Arial" w:cs="Arial"/>
          <w:color w:val="000000"/>
        </w:rPr>
        <w:t>50% atención en clase</w:t>
      </w:r>
    </w:p>
    <w:p w:rsidR="00E70B86" w:rsidRPr="00393745" w:rsidRDefault="001071FE" w:rsidP="00393745">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393745">
        <w:rPr>
          <w:rFonts w:ascii="Arial" w:eastAsia="Arial" w:hAnsi="Arial" w:cs="Arial"/>
          <w:color w:val="000000"/>
        </w:rPr>
        <w:t>50% realización de las tareas de clase</w:t>
      </w:r>
    </w:p>
    <w:p w:rsidR="00E70B86" w:rsidRPr="00393745" w:rsidRDefault="001071FE" w:rsidP="00393745">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393745">
        <w:rPr>
          <w:rFonts w:ascii="Arial" w:eastAsia="Arial" w:hAnsi="Arial" w:cs="Arial"/>
          <w:color w:val="000000"/>
        </w:rPr>
        <w:t>100% entrega del producto final grupal</w:t>
      </w:r>
    </w:p>
    <w:p w:rsidR="00E70B86" w:rsidRPr="00393745" w:rsidRDefault="001071FE" w:rsidP="00393745">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393745">
        <w:rPr>
          <w:rFonts w:ascii="Arial" w:eastAsia="Arial" w:hAnsi="Arial" w:cs="Arial"/>
          <w:color w:val="000000"/>
        </w:rPr>
        <w:t>100% entrega del producto final individual</w:t>
      </w:r>
    </w:p>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393745">
        <w:rPr>
          <w:rFonts w:ascii="Arial" w:eastAsia="Arial" w:hAnsi="Arial" w:cs="Arial"/>
        </w:rPr>
        <w:t xml:space="preserve">Los apartados a) y b) se ponderarán al 50% sobre 10. Los apartados c) y d) se calificarán sobre 10. Finalmente se realizará una media de las tres notas. </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393745">
        <w:rPr>
          <w:rFonts w:ascii="Arial" w:eastAsia="Arial" w:hAnsi="Arial" w:cs="Arial"/>
        </w:rPr>
        <w:t xml:space="preserve">Para la recuperación de la evaluación pendiente, el alumno deberá entregar el producto final debidamente cumplimentado. </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393745">
        <w:rPr>
          <w:rFonts w:ascii="Arial" w:eastAsia="Arial" w:hAnsi="Arial" w:cs="Arial"/>
        </w:rPr>
        <w:t xml:space="preserve">La recuperación de la materia de cursos anteriores se producirá al superar la materia del curso actual. </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393745">
        <w:rPr>
          <w:rFonts w:ascii="Arial" w:eastAsia="Arial" w:hAnsi="Arial" w:cs="Arial"/>
        </w:rPr>
        <w:t xml:space="preserve">Si se produjese pérdida de evaluación continua, el alumno deberá examinarse de todo el contenido trabajado en el curso mediante una prueba de desarrollo de tres preguntas, una por contenido de cada trimestre. </w:t>
      </w:r>
    </w:p>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393745" w:rsidRDefault="001071FE" w:rsidP="00393745">
      <w:pPr>
        <w:widowControl/>
        <w:spacing w:line="360" w:lineRule="auto"/>
        <w:jc w:val="left"/>
        <w:rPr>
          <w:rFonts w:ascii="Arial" w:eastAsia="Arial" w:hAnsi="Arial" w:cs="Arial"/>
        </w:rPr>
      </w:pPr>
      <w:r w:rsidRPr="00393745">
        <w:rPr>
          <w:rFonts w:ascii="Arial" w:hAnsi="Arial" w:cs="Arial"/>
        </w:rPr>
        <w:br w:type="page"/>
      </w: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lastRenderedPageBreak/>
        <w:t>Medidas de Atención a la Diversidad</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93745">
        <w:rPr>
          <w:rFonts w:ascii="Arial" w:hAnsi="Arial" w:cs="Arial"/>
        </w:rPr>
        <w:tab/>
        <w:t xml:space="preserve">Si hubiese alumnado que requiriera de una adaptación curricular significativa, se le evaluará únicamente con el trabajo realizado en el aula adaptado a su nivel. </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93745">
        <w:rPr>
          <w:rFonts w:ascii="Arial" w:hAnsi="Arial" w:cs="Arial"/>
        </w:rPr>
        <w:tab/>
        <w:t xml:space="preserve">Para el alumnado con DEA, se le permitirá mayor tiempo en la realización de las tareas así como podrá elegir el formato de entrega del trabajo individual. </w:t>
      </w: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t>Materiales y Recursos Didácticos</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93745">
        <w:rPr>
          <w:rFonts w:ascii="Arial" w:hAnsi="Arial" w:cs="Arial"/>
        </w:rPr>
        <w:tab/>
        <w:t xml:space="preserve">El proyecto de Actividades de Aprendizaje ha sido elaborado por el equipo impulsor del Plan Proa+. Está diseñado con el objetivo de mejorar las principales barreras de aprendizaje identificadas en los alumnos: falta de motivación hacia los contenidos curriculares, falta de conexión de los aprendizajes impartidos en el centro con los que necesita el alumno en su vida cotidiana, dificultades hacer consciente el propio proceso de aprendizaje y dificultades de expresión oral. De este modo, se han secuenciado talleres que finalizan cada trimestre en un producto que repercute en sí mismos y en el grupo clase. </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93745">
        <w:rPr>
          <w:rFonts w:ascii="Arial" w:hAnsi="Arial" w:cs="Arial"/>
        </w:rPr>
        <w:tab/>
        <w:t xml:space="preserve">Para el diseño de actividades y materiales se ha creado un </w:t>
      </w:r>
      <w:proofErr w:type="spellStart"/>
      <w:r w:rsidRPr="00393745">
        <w:rPr>
          <w:rFonts w:ascii="Arial" w:hAnsi="Arial" w:cs="Arial"/>
        </w:rPr>
        <w:t>Classroom</w:t>
      </w:r>
      <w:proofErr w:type="spellEnd"/>
      <w:r w:rsidRPr="00393745">
        <w:rPr>
          <w:rFonts w:ascii="Arial" w:hAnsi="Arial" w:cs="Arial"/>
        </w:rPr>
        <w:t xml:space="preserve"> en el que los profesores encargados de elaborar el material comparten las actividades a realizar con el profesorado que imparte la materia en el centro. De este modo, cualquier profesor tiene una guía para la realización de los talleres así como un instrumento de consulta con el profesorado que ha diseñado la actividad. </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93745">
        <w:rPr>
          <w:rFonts w:ascii="Arial" w:hAnsi="Arial" w:cs="Arial"/>
        </w:rPr>
        <w:tab/>
        <w:t>Se fomentará la lectura de textos escogidos, apropiadamente adaptados a la frecuencia de las sesiones de la materia.</w:t>
      </w: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t xml:space="preserve"> Tratamientos de los Elementos Transversales</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93745">
        <w:rPr>
          <w:rFonts w:ascii="Arial" w:hAnsi="Arial" w:cs="Arial"/>
        </w:rPr>
        <w:tab/>
        <w:t>La programación de actividades educativas ha programado los talleres con el objetivo de trabajar algunos de los elementos transversales de las competencias clave y a fomentar la resolución colaborativa de problemas, reforzando la autoestima, la autonomía, la reflexión y la responsabilidad.</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93745">
        <w:rPr>
          <w:rFonts w:ascii="Arial" w:hAnsi="Arial" w:cs="Arial"/>
        </w:rPr>
        <w:tab/>
        <w:t>Los contenidos transversales que se trabajan dentro de los proyectos de Actividad Educativa son: “la comprensión lectora, la expresión oral y escrita, la comunicación audiovisual, la competencia digital, el emprendimiento social y empresarial, el fomento del espíritu crítico y científico, la educación emocional y en valores, la igualdad de género y la creatividad. También educación para la salud, los derechos humanos, el respeto mutuo y la cooperación entre iguales.”</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93745">
        <w:rPr>
          <w:rFonts w:ascii="Arial" w:hAnsi="Arial" w:cs="Arial"/>
        </w:rPr>
        <w:tab/>
        <w:t xml:space="preserve">Igualmente las actividades propuestas están dirigidas no sólo a reforzar la </w:t>
      </w:r>
      <w:r w:rsidRPr="00393745">
        <w:rPr>
          <w:rFonts w:ascii="Arial" w:hAnsi="Arial" w:cs="Arial"/>
        </w:rPr>
        <w:lastRenderedPageBreak/>
        <w:t xml:space="preserve">interdisciplinariedad sino también los contenidos entre la familia de Administración del centro y los departamentos didácticos de la ESO. </w:t>
      </w:r>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t xml:space="preserve"> Actividades Complementarias y Extraescolares</w:t>
      </w:r>
    </w:p>
    <w:p w:rsidR="00E70B86" w:rsidRPr="00393745" w:rsidRDefault="00505B7C" w:rsidP="00393745">
      <w:pPr>
        <w:spacing w:before="140" w:line="360" w:lineRule="auto"/>
        <w:ind w:firstLine="432"/>
        <w:rPr>
          <w:rFonts w:ascii="Arial" w:eastAsia="Arial" w:hAnsi="Arial" w:cs="Arial"/>
          <w:color w:val="000000"/>
        </w:rPr>
      </w:pPr>
      <w:r w:rsidRPr="00393745">
        <w:rPr>
          <w:rFonts w:ascii="Arial" w:eastAsia="Arial" w:hAnsi="Arial" w:cs="Arial"/>
        </w:rPr>
        <w:t xml:space="preserve">No se realizarán actividades extraescolares. </w:t>
      </w:r>
      <w:bookmarkStart w:id="1" w:name="_GoBack"/>
      <w:bookmarkEnd w:id="1"/>
    </w:p>
    <w:p w:rsidR="00E70B86" w:rsidRPr="00393745" w:rsidRDefault="001071FE" w:rsidP="00393745">
      <w:pPr>
        <w:pStyle w:val="Ttulo1"/>
        <w:numPr>
          <w:ilvl w:val="0"/>
          <w:numId w:val="3"/>
        </w:numPr>
        <w:spacing w:line="360" w:lineRule="auto"/>
        <w:rPr>
          <w:rFonts w:ascii="Arial" w:hAnsi="Arial" w:cs="Arial"/>
          <w:sz w:val="24"/>
          <w:szCs w:val="24"/>
        </w:rPr>
      </w:pPr>
      <w:r w:rsidRPr="00393745">
        <w:rPr>
          <w:rFonts w:ascii="Arial" w:hAnsi="Arial" w:cs="Arial"/>
          <w:sz w:val="24"/>
          <w:szCs w:val="24"/>
        </w:rPr>
        <w:t xml:space="preserve"> Procedimiento para la evaluación de la programación y la práctica docente</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93745">
        <w:rPr>
          <w:rFonts w:ascii="Arial" w:hAnsi="Arial" w:cs="Arial"/>
        </w:rPr>
        <w:t xml:space="preserve">La evaluación de la programación se realizará trimestralmente entre los profesores que impartan la materia. Al finalizar el curso, se utilizará el documento de centro 0144 Evaluación de la práctica docente. </w:t>
      </w:r>
    </w:p>
    <w:p w:rsidR="00E70B86" w:rsidRPr="00393745" w:rsidRDefault="001071FE" w:rsidP="00393745">
      <w:pPr>
        <w:pStyle w:val="Ttulo1"/>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rPr>
          <w:rFonts w:ascii="Arial" w:hAnsi="Arial" w:cs="Arial"/>
          <w:sz w:val="24"/>
          <w:szCs w:val="24"/>
        </w:rPr>
      </w:pPr>
      <w:bookmarkStart w:id="2" w:name="_r6mykrj2oqu6" w:colFirst="0" w:colLast="0"/>
      <w:bookmarkEnd w:id="2"/>
      <w:r w:rsidRPr="00393745">
        <w:rPr>
          <w:rFonts w:ascii="Arial" w:hAnsi="Arial" w:cs="Arial"/>
          <w:sz w:val="24"/>
          <w:szCs w:val="24"/>
        </w:rPr>
        <w:t>13 Difusión de la programación didáctica</w:t>
      </w:r>
    </w:p>
    <w:p w:rsidR="00E70B86" w:rsidRPr="00393745" w:rsidRDefault="001071FE"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393745">
        <w:rPr>
          <w:rFonts w:ascii="Arial" w:hAnsi="Arial" w:cs="Arial"/>
        </w:rPr>
        <w:t>A través de la página Web del centro, las familias y  el alumnado dispondrán de un resumen de esta programación, donde se recogerán sus aspectos esenciales.</w:t>
      </w:r>
    </w:p>
    <w:p w:rsidR="00E70B86" w:rsidRPr="00393745" w:rsidRDefault="00E70B86" w:rsidP="00393745">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p>
    <w:sectPr w:rsidR="00E70B86" w:rsidRPr="00393745" w:rsidSect="00F37831">
      <w:headerReference w:type="default" r:id="rId9"/>
      <w:footerReference w:type="default" r:id="rId10"/>
      <w:pgSz w:w="11900" w:h="16840"/>
      <w:pgMar w:top="2080" w:right="964" w:bottom="1080" w:left="964" w:header="708" w:footer="3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8A8" w:rsidRDefault="005F18A8">
      <w:pPr>
        <w:spacing w:line="240" w:lineRule="auto"/>
      </w:pPr>
      <w:r>
        <w:separator/>
      </w:r>
    </w:p>
  </w:endnote>
  <w:endnote w:type="continuationSeparator" w:id="0">
    <w:p w:rsidR="005F18A8" w:rsidRDefault="005F18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86" w:rsidRDefault="00651F4E">
    <w:pPr>
      <w:widowControl/>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Helvetica Neue" w:eastAsia="Helvetica Neue" w:hAnsi="Helvetica Neue" w:cs="Helvetica Neue"/>
        <w:color w:val="000000"/>
      </w:rPr>
    </w:pPr>
    <w:r>
      <w:rPr>
        <w:rFonts w:ascii="Trebuchet MS" w:eastAsia="Trebuchet MS" w:hAnsi="Trebuchet MS" w:cs="Trebuchet MS"/>
        <w:color w:val="000000"/>
        <w:sz w:val="18"/>
        <w:szCs w:val="18"/>
      </w:rPr>
      <w:fldChar w:fldCharType="begin"/>
    </w:r>
    <w:r w:rsidR="001071FE">
      <w:rPr>
        <w:rFonts w:ascii="Trebuchet MS" w:eastAsia="Trebuchet MS" w:hAnsi="Trebuchet MS" w:cs="Trebuchet MS"/>
        <w:color w:val="000000"/>
        <w:sz w:val="18"/>
        <w:szCs w:val="18"/>
      </w:rPr>
      <w:instrText>PAGE</w:instrText>
    </w:r>
    <w:r>
      <w:rPr>
        <w:rFonts w:ascii="Trebuchet MS" w:eastAsia="Trebuchet MS" w:hAnsi="Trebuchet MS" w:cs="Trebuchet MS"/>
        <w:color w:val="000000"/>
        <w:sz w:val="18"/>
        <w:szCs w:val="18"/>
      </w:rPr>
      <w:fldChar w:fldCharType="separate"/>
    </w:r>
    <w:r w:rsidR="00393745">
      <w:rPr>
        <w:rFonts w:ascii="Trebuchet MS" w:eastAsia="Trebuchet MS" w:hAnsi="Trebuchet MS" w:cs="Trebuchet MS"/>
        <w:noProof/>
        <w:color w:val="000000"/>
        <w:sz w:val="18"/>
        <w:szCs w:val="18"/>
      </w:rPr>
      <w:t>2</w:t>
    </w:r>
    <w:r>
      <w:rPr>
        <w:rFonts w:ascii="Trebuchet MS" w:eastAsia="Trebuchet MS" w:hAnsi="Trebuchet MS" w:cs="Trebuchet MS"/>
        <w:color w:val="00000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8A8" w:rsidRDefault="005F18A8">
      <w:pPr>
        <w:spacing w:line="240" w:lineRule="auto"/>
      </w:pPr>
      <w:r>
        <w:separator/>
      </w:r>
    </w:p>
  </w:footnote>
  <w:footnote w:type="continuationSeparator" w:id="0">
    <w:p w:rsidR="005F18A8" w:rsidRDefault="005F18A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86" w:rsidRDefault="001071FE">
    <w:pPr>
      <w:widowControl/>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Helvetica Neue" w:eastAsia="Helvetica Neue" w:hAnsi="Helvetica Neue" w:cs="Helvetica Neue"/>
        <w:color w:val="000000"/>
        <w:sz w:val="22"/>
        <w:szCs w:val="22"/>
      </w:rPr>
    </w:pPr>
    <w:r>
      <w:rPr>
        <w:rFonts w:ascii="Helvetica Neue" w:eastAsia="Helvetica Neue" w:hAnsi="Helvetica Neue" w:cs="Helvetica Neue"/>
        <w:noProof/>
        <w:color w:val="000000"/>
        <w:sz w:val="22"/>
        <w:szCs w:val="22"/>
        <w:lang w:val="es-ES" w:eastAsia="es-ES"/>
      </w:rPr>
      <w:drawing>
        <wp:anchor distT="0" distB="0" distL="0" distR="0" simplePos="0" relativeHeight="251658240" behindDoc="1" locked="0" layoutInCell="1" allowOverlap="1">
          <wp:simplePos x="0" y="0"/>
          <wp:positionH relativeFrom="rightMargin">
            <wp:posOffset>-586739</wp:posOffset>
          </wp:positionH>
          <wp:positionV relativeFrom="page">
            <wp:posOffset>252730</wp:posOffset>
          </wp:positionV>
          <wp:extent cx="606425" cy="6381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6425" cy="638175"/>
                  </a:xfrm>
                  <a:prstGeom prst="rect">
                    <a:avLst/>
                  </a:prstGeom>
                  <a:ln/>
                </pic:spPr>
              </pic:pic>
            </a:graphicData>
          </a:graphic>
        </wp:anchor>
      </w:drawing>
    </w:r>
    <w:r>
      <w:rPr>
        <w:rFonts w:ascii="Helvetica Neue" w:eastAsia="Helvetica Neue" w:hAnsi="Helvetica Neue" w:cs="Helvetica Neue"/>
        <w:noProof/>
        <w:color w:val="000000"/>
        <w:sz w:val="22"/>
        <w:szCs w:val="22"/>
        <w:lang w:val="es-ES" w:eastAsia="es-ES"/>
      </w:rPr>
      <w:drawing>
        <wp:anchor distT="0" distB="0" distL="0" distR="0" simplePos="0" relativeHeight="251659264" behindDoc="1" locked="0" layoutInCell="1" allowOverlap="1">
          <wp:simplePos x="0" y="0"/>
          <wp:positionH relativeFrom="margin">
            <wp:posOffset>0</wp:posOffset>
          </wp:positionH>
          <wp:positionV relativeFrom="page">
            <wp:posOffset>-35635</wp:posOffset>
          </wp:positionV>
          <wp:extent cx="1680845" cy="8153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80845" cy="815340"/>
                  </a:xfrm>
                  <a:prstGeom prst="rect">
                    <a:avLst/>
                  </a:prstGeom>
                  <a:ln/>
                </pic:spPr>
              </pic:pic>
            </a:graphicData>
          </a:graphic>
        </wp:anchor>
      </w:drawing>
    </w:r>
    <w:r>
      <w:rPr>
        <w:noProof/>
        <w:lang w:val="es-ES" w:eastAsia="es-ES"/>
      </w:rPr>
      <w:drawing>
        <wp:anchor distT="0" distB="0" distL="0" distR="0" simplePos="0" relativeHeight="251660288" behindDoc="1" locked="0" layoutInCell="1" allowOverlap="1">
          <wp:simplePos x="0" y="0"/>
          <wp:positionH relativeFrom="column">
            <wp:posOffset>3671570</wp:posOffset>
          </wp:positionH>
          <wp:positionV relativeFrom="paragraph">
            <wp:posOffset>-188594</wp:posOffset>
          </wp:positionV>
          <wp:extent cx="1993265" cy="5778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993265" cy="577850"/>
                  </a:xfrm>
                  <a:prstGeom prst="rect">
                    <a:avLst/>
                  </a:prstGeom>
                  <a:ln/>
                </pic:spPr>
              </pic:pic>
            </a:graphicData>
          </a:graphic>
        </wp:anchor>
      </w:drawing>
    </w:r>
    <w:r>
      <w:rPr>
        <w:noProof/>
        <w:lang w:val="es-ES" w:eastAsia="es-ES"/>
      </w:rPr>
      <w:drawing>
        <wp:anchor distT="0" distB="0" distL="0" distR="0" simplePos="0" relativeHeight="251661312" behindDoc="1" locked="0" layoutInCell="1" allowOverlap="1">
          <wp:simplePos x="0" y="0"/>
          <wp:positionH relativeFrom="column">
            <wp:posOffset>2190750</wp:posOffset>
          </wp:positionH>
          <wp:positionV relativeFrom="paragraph">
            <wp:posOffset>-38734</wp:posOffset>
          </wp:positionV>
          <wp:extent cx="1492885" cy="371475"/>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492885" cy="37147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4F7"/>
    <w:multiLevelType w:val="multilevel"/>
    <w:tmpl w:val="AD82F78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086179"/>
    <w:multiLevelType w:val="multilevel"/>
    <w:tmpl w:val="65DC197C"/>
    <w:lvl w:ilvl="0">
      <w:start w:val="1"/>
      <w:numFmt w:val="bullet"/>
      <w:lvlText w:val="•"/>
      <w:lvlJc w:val="left"/>
      <w:pPr>
        <w:ind w:left="189" w:hanging="189"/>
      </w:pPr>
      <w:rPr>
        <w:smallCaps w:val="0"/>
        <w:strike w:val="0"/>
        <w:shd w:val="clear" w:color="auto" w:fill="auto"/>
        <w:vertAlign w:val="baseline"/>
      </w:rPr>
    </w:lvl>
    <w:lvl w:ilvl="1">
      <w:start w:val="1"/>
      <w:numFmt w:val="bullet"/>
      <w:lvlText w:val="•"/>
      <w:lvlJc w:val="left"/>
      <w:pPr>
        <w:ind w:left="789" w:hanging="188"/>
      </w:pPr>
      <w:rPr>
        <w:smallCaps w:val="0"/>
        <w:strike w:val="0"/>
        <w:shd w:val="clear" w:color="auto" w:fill="auto"/>
        <w:vertAlign w:val="baseline"/>
      </w:rPr>
    </w:lvl>
    <w:lvl w:ilvl="2">
      <w:start w:val="1"/>
      <w:numFmt w:val="bullet"/>
      <w:lvlText w:val="•"/>
      <w:lvlJc w:val="left"/>
      <w:pPr>
        <w:ind w:left="1389" w:hanging="189"/>
      </w:pPr>
      <w:rPr>
        <w:smallCaps w:val="0"/>
        <w:strike w:val="0"/>
        <w:shd w:val="clear" w:color="auto" w:fill="auto"/>
        <w:vertAlign w:val="baseline"/>
      </w:rPr>
    </w:lvl>
    <w:lvl w:ilvl="3">
      <w:start w:val="1"/>
      <w:numFmt w:val="bullet"/>
      <w:lvlText w:val="•"/>
      <w:lvlJc w:val="left"/>
      <w:pPr>
        <w:ind w:left="1989" w:hanging="189"/>
      </w:pPr>
      <w:rPr>
        <w:smallCaps w:val="0"/>
        <w:strike w:val="0"/>
        <w:shd w:val="clear" w:color="auto" w:fill="auto"/>
        <w:vertAlign w:val="baseline"/>
      </w:rPr>
    </w:lvl>
    <w:lvl w:ilvl="4">
      <w:start w:val="1"/>
      <w:numFmt w:val="bullet"/>
      <w:lvlText w:val="•"/>
      <w:lvlJc w:val="left"/>
      <w:pPr>
        <w:ind w:left="2589" w:hanging="189"/>
      </w:pPr>
      <w:rPr>
        <w:smallCaps w:val="0"/>
        <w:strike w:val="0"/>
        <w:shd w:val="clear" w:color="auto" w:fill="auto"/>
        <w:vertAlign w:val="baseline"/>
      </w:rPr>
    </w:lvl>
    <w:lvl w:ilvl="5">
      <w:start w:val="1"/>
      <w:numFmt w:val="bullet"/>
      <w:lvlText w:val="•"/>
      <w:lvlJc w:val="left"/>
      <w:pPr>
        <w:ind w:left="3189" w:hanging="189"/>
      </w:pPr>
      <w:rPr>
        <w:smallCaps w:val="0"/>
        <w:strike w:val="0"/>
        <w:shd w:val="clear" w:color="auto" w:fill="auto"/>
        <w:vertAlign w:val="baseline"/>
      </w:rPr>
    </w:lvl>
    <w:lvl w:ilvl="6">
      <w:start w:val="1"/>
      <w:numFmt w:val="bullet"/>
      <w:lvlText w:val="•"/>
      <w:lvlJc w:val="left"/>
      <w:pPr>
        <w:ind w:left="3789" w:hanging="189"/>
      </w:pPr>
      <w:rPr>
        <w:smallCaps w:val="0"/>
        <w:strike w:val="0"/>
        <w:shd w:val="clear" w:color="auto" w:fill="auto"/>
        <w:vertAlign w:val="baseline"/>
      </w:rPr>
    </w:lvl>
    <w:lvl w:ilvl="7">
      <w:start w:val="1"/>
      <w:numFmt w:val="bullet"/>
      <w:lvlText w:val="•"/>
      <w:lvlJc w:val="left"/>
      <w:pPr>
        <w:ind w:left="4389" w:hanging="189"/>
      </w:pPr>
      <w:rPr>
        <w:smallCaps w:val="0"/>
        <w:strike w:val="0"/>
        <w:shd w:val="clear" w:color="auto" w:fill="auto"/>
        <w:vertAlign w:val="baseline"/>
      </w:rPr>
    </w:lvl>
    <w:lvl w:ilvl="8">
      <w:start w:val="1"/>
      <w:numFmt w:val="bullet"/>
      <w:lvlText w:val="•"/>
      <w:lvlJc w:val="left"/>
      <w:pPr>
        <w:ind w:left="4989" w:hanging="189"/>
      </w:pPr>
      <w:rPr>
        <w:smallCaps w:val="0"/>
        <w:strike w:val="0"/>
        <w:shd w:val="clear" w:color="auto" w:fill="auto"/>
        <w:vertAlign w:val="baseline"/>
      </w:rPr>
    </w:lvl>
  </w:abstractNum>
  <w:abstractNum w:abstractNumId="2">
    <w:nsid w:val="3939795D"/>
    <w:multiLevelType w:val="multilevel"/>
    <w:tmpl w:val="824C0D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hyphenationZone w:val="425"/>
  <w:characterSpacingControl w:val="doNotCompress"/>
  <w:footnotePr>
    <w:footnote w:id="-1"/>
    <w:footnote w:id="0"/>
  </w:footnotePr>
  <w:endnotePr>
    <w:endnote w:id="-1"/>
    <w:endnote w:id="0"/>
  </w:endnotePr>
  <w:compat/>
  <w:rsids>
    <w:rsidRoot w:val="00E70B86"/>
    <w:rsid w:val="001071FE"/>
    <w:rsid w:val="00214CBD"/>
    <w:rsid w:val="002D257D"/>
    <w:rsid w:val="00334403"/>
    <w:rsid w:val="00393745"/>
    <w:rsid w:val="004D5D74"/>
    <w:rsid w:val="00505B7C"/>
    <w:rsid w:val="005F18A8"/>
    <w:rsid w:val="00651F4E"/>
    <w:rsid w:val="00715605"/>
    <w:rsid w:val="00A05EC7"/>
    <w:rsid w:val="00DC5B03"/>
    <w:rsid w:val="00E70B86"/>
    <w:rsid w:val="00F378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s-ES_tradnl" w:eastAsia="es-ES_tradnl" w:bidi="ar-SA"/>
      </w:rPr>
    </w:rPrDefault>
    <w:pPrDefault>
      <w:pPr>
        <w:widowControl w:val="0"/>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31"/>
  </w:style>
  <w:style w:type="paragraph" w:styleId="Ttulo1">
    <w:name w:val="heading 1"/>
    <w:basedOn w:val="Normal"/>
    <w:next w:val="Normal"/>
    <w:uiPriority w:val="9"/>
    <w:qFormat/>
    <w:rsid w:val="00F37831"/>
    <w:pPr>
      <w:keepNext/>
      <w:keepLines/>
      <w:spacing w:before="240"/>
      <w:ind w:left="432" w:hanging="432"/>
      <w:outlineLvl w:val="0"/>
    </w:pPr>
    <w:rPr>
      <w:color w:val="366091"/>
      <w:sz w:val="32"/>
      <w:szCs w:val="32"/>
    </w:rPr>
  </w:style>
  <w:style w:type="paragraph" w:styleId="Ttulo2">
    <w:name w:val="heading 2"/>
    <w:basedOn w:val="Normal"/>
    <w:next w:val="Normal"/>
    <w:uiPriority w:val="9"/>
    <w:semiHidden/>
    <w:unhideWhenUsed/>
    <w:qFormat/>
    <w:rsid w:val="00F37831"/>
    <w:pPr>
      <w:keepNext/>
      <w:keepLines/>
      <w:spacing w:before="40"/>
      <w:ind w:left="576" w:hanging="576"/>
      <w:outlineLvl w:val="1"/>
    </w:pPr>
    <w:rPr>
      <w:color w:val="366091"/>
      <w:sz w:val="26"/>
      <w:szCs w:val="26"/>
    </w:rPr>
  </w:style>
  <w:style w:type="paragraph" w:styleId="Ttulo3">
    <w:name w:val="heading 3"/>
    <w:basedOn w:val="Normal"/>
    <w:next w:val="Normal"/>
    <w:uiPriority w:val="9"/>
    <w:semiHidden/>
    <w:unhideWhenUsed/>
    <w:qFormat/>
    <w:rsid w:val="00F37831"/>
    <w:pPr>
      <w:keepNext/>
      <w:keepLines/>
      <w:spacing w:before="40"/>
      <w:ind w:left="720" w:hanging="720"/>
      <w:outlineLvl w:val="2"/>
    </w:pPr>
    <w:rPr>
      <w:color w:val="243F61"/>
    </w:rPr>
  </w:style>
  <w:style w:type="paragraph" w:styleId="Ttulo4">
    <w:name w:val="heading 4"/>
    <w:basedOn w:val="Normal"/>
    <w:next w:val="Normal"/>
    <w:uiPriority w:val="9"/>
    <w:semiHidden/>
    <w:unhideWhenUsed/>
    <w:qFormat/>
    <w:rsid w:val="00F37831"/>
    <w:pPr>
      <w:keepNext/>
      <w:keepLines/>
      <w:spacing w:before="40"/>
      <w:ind w:left="864" w:hanging="864"/>
      <w:outlineLvl w:val="3"/>
    </w:pPr>
    <w:rPr>
      <w:i/>
      <w:color w:val="366091"/>
    </w:rPr>
  </w:style>
  <w:style w:type="paragraph" w:styleId="Ttulo5">
    <w:name w:val="heading 5"/>
    <w:basedOn w:val="Normal"/>
    <w:next w:val="Normal"/>
    <w:uiPriority w:val="9"/>
    <w:semiHidden/>
    <w:unhideWhenUsed/>
    <w:qFormat/>
    <w:rsid w:val="00F37831"/>
    <w:pPr>
      <w:keepNext/>
      <w:keepLines/>
      <w:spacing w:before="40"/>
      <w:ind w:left="1008" w:hanging="1008"/>
      <w:outlineLvl w:val="4"/>
    </w:pPr>
    <w:rPr>
      <w:color w:val="366091"/>
    </w:rPr>
  </w:style>
  <w:style w:type="paragraph" w:styleId="Ttulo6">
    <w:name w:val="heading 6"/>
    <w:basedOn w:val="Normal"/>
    <w:next w:val="Normal"/>
    <w:uiPriority w:val="9"/>
    <w:semiHidden/>
    <w:unhideWhenUsed/>
    <w:qFormat/>
    <w:rsid w:val="00F37831"/>
    <w:pPr>
      <w:keepNext/>
      <w:keepLines/>
      <w:spacing w:before="40"/>
      <w:ind w:left="1152" w:hanging="1152"/>
      <w:outlineLvl w:val="5"/>
    </w:pPr>
    <w:rPr>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37831"/>
    <w:tblPr>
      <w:tblCellMar>
        <w:top w:w="0" w:type="dxa"/>
        <w:left w:w="0" w:type="dxa"/>
        <w:bottom w:w="0" w:type="dxa"/>
        <w:right w:w="0" w:type="dxa"/>
      </w:tblCellMar>
    </w:tblPr>
  </w:style>
  <w:style w:type="paragraph" w:styleId="Ttulo">
    <w:name w:val="Title"/>
    <w:basedOn w:val="Normal"/>
    <w:next w:val="Normal"/>
    <w:uiPriority w:val="10"/>
    <w:qFormat/>
    <w:rsid w:val="00F37831"/>
    <w:pPr>
      <w:keepNext/>
      <w:keepLines/>
      <w:spacing w:before="480" w:after="120"/>
    </w:pPr>
    <w:rPr>
      <w:b/>
      <w:sz w:val="72"/>
      <w:szCs w:val="72"/>
    </w:rPr>
  </w:style>
  <w:style w:type="paragraph" w:styleId="Subttulo">
    <w:name w:val="Subtitle"/>
    <w:basedOn w:val="Normal"/>
    <w:next w:val="Normal"/>
    <w:uiPriority w:val="11"/>
    <w:qFormat/>
    <w:rsid w:val="00F37831"/>
    <w:pPr>
      <w:keepNext/>
      <w:keepLines/>
      <w:spacing w:before="360" w:after="80"/>
    </w:pPr>
    <w:rPr>
      <w:rFonts w:ascii="Georgia" w:eastAsia="Georgia" w:hAnsi="Georgia" w:cs="Georgia"/>
      <w:i/>
      <w:color w:val="666666"/>
      <w:sz w:val="48"/>
      <w:szCs w:val="48"/>
    </w:rPr>
  </w:style>
  <w:style w:type="table" w:customStyle="1" w:styleId="a">
    <w:basedOn w:val="TableNormal"/>
    <w:rsid w:val="00F37831"/>
    <w:tblPr>
      <w:tblStyleRowBandSize w:val="1"/>
      <w:tblStyleColBandSize w:val="1"/>
      <w:tblCellMar>
        <w:top w:w="0" w:type="dxa"/>
        <w:left w:w="108" w:type="dxa"/>
        <w:bottom w:w="0" w:type="dxa"/>
        <w:right w:w="108" w:type="dxa"/>
      </w:tblCellMar>
    </w:tblPr>
  </w:style>
  <w:style w:type="table" w:customStyle="1" w:styleId="a0">
    <w:basedOn w:val="TableNormal"/>
    <w:rsid w:val="00F37831"/>
    <w:tblPr>
      <w:tblStyleRowBandSize w:val="1"/>
      <w:tblStyleColBandSize w:val="1"/>
      <w:tblCellMar>
        <w:top w:w="0" w:type="dxa"/>
        <w:left w:w="108" w:type="dxa"/>
        <w:bottom w:w="0" w:type="dxa"/>
        <w:right w:w="108" w:type="dxa"/>
      </w:tblCellMar>
    </w:tblPr>
  </w:style>
  <w:style w:type="table" w:customStyle="1" w:styleId="a1">
    <w:basedOn w:val="TableNormal"/>
    <w:rsid w:val="00F37831"/>
    <w:tblPr>
      <w:tblStyleRowBandSize w:val="1"/>
      <w:tblStyleColBandSize w:val="1"/>
      <w:tblCellMar>
        <w:top w:w="0" w:type="dxa"/>
        <w:left w:w="108" w:type="dxa"/>
        <w:bottom w:w="0" w:type="dxa"/>
        <w:right w:w="108" w:type="dxa"/>
      </w:tblCellMar>
    </w:tblPr>
  </w:style>
  <w:style w:type="table" w:customStyle="1" w:styleId="a2">
    <w:basedOn w:val="TableNormal"/>
    <w:rsid w:val="00F37831"/>
    <w:tblPr>
      <w:tblStyleRowBandSize w:val="1"/>
      <w:tblStyleColBandSize w:val="1"/>
      <w:tblCellMar>
        <w:top w:w="0" w:type="dxa"/>
        <w:left w:w="108" w:type="dxa"/>
        <w:bottom w:w="0" w:type="dxa"/>
        <w:right w:w="108" w:type="dxa"/>
      </w:tblCellMar>
    </w:tblPr>
  </w:style>
  <w:style w:type="table" w:customStyle="1" w:styleId="a3">
    <w:basedOn w:val="TableNormal"/>
    <w:rsid w:val="00F37831"/>
    <w:tblPr>
      <w:tblStyleRowBandSize w:val="1"/>
      <w:tblStyleColBandSize w:val="1"/>
      <w:tblCellMar>
        <w:top w:w="0" w:type="dxa"/>
        <w:left w:w="108" w:type="dxa"/>
        <w:bottom w:w="0" w:type="dxa"/>
        <w:right w:w="108" w:type="dxa"/>
      </w:tblCellMar>
    </w:tblPr>
  </w:style>
  <w:style w:type="table" w:customStyle="1" w:styleId="a4">
    <w:basedOn w:val="TableNormal"/>
    <w:rsid w:val="00F37831"/>
    <w:tblPr>
      <w:tblStyleRowBandSize w:val="1"/>
      <w:tblStyleColBandSize w:val="1"/>
      <w:tblCellMar>
        <w:top w:w="0" w:type="dxa"/>
        <w:left w:w="108" w:type="dxa"/>
        <w:bottom w:w="0" w:type="dxa"/>
        <w:right w:w="108" w:type="dxa"/>
      </w:tblCellMar>
    </w:tblPr>
  </w:style>
  <w:style w:type="table" w:customStyle="1" w:styleId="a5">
    <w:basedOn w:val="TableNormal"/>
    <w:rsid w:val="00F37831"/>
    <w:tblPr>
      <w:tblStyleRowBandSize w:val="1"/>
      <w:tblStyleColBandSize w:val="1"/>
      <w:tblCellMar>
        <w:top w:w="0" w:type="dxa"/>
        <w:left w:w="108" w:type="dxa"/>
        <w:bottom w:w="0" w:type="dxa"/>
        <w:right w:w="108" w:type="dxa"/>
      </w:tblCellMar>
    </w:tblPr>
  </w:style>
  <w:style w:type="table" w:customStyle="1" w:styleId="a6">
    <w:basedOn w:val="TableNormal"/>
    <w:rsid w:val="00F37831"/>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1704</Words>
  <Characters>9372</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Portero Ruiz</dc:creator>
  <cp:lastModifiedBy>crist</cp:lastModifiedBy>
  <cp:revision>2</cp:revision>
  <dcterms:created xsi:type="dcterms:W3CDTF">2025-10-22T11:55:00Z</dcterms:created>
  <dcterms:modified xsi:type="dcterms:W3CDTF">2025-10-22T11:55:00Z</dcterms:modified>
</cp:coreProperties>
</file>