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6B2E" w14:textId="77777777" w:rsidR="00D90E8E" w:rsidRDefault="00D90E8E" w:rsidP="006D5502">
      <w:pPr>
        <w:ind w:left="213"/>
        <w:rPr>
          <w:rFonts w:ascii="FS Albert" w:hAnsi="FS Albert"/>
          <w:sz w:val="22"/>
          <w:szCs w:val="22"/>
        </w:rPr>
      </w:pPr>
      <w:r>
        <w:rPr>
          <w:noProof/>
          <w:sz w:val="22"/>
          <w:szCs w:val="22"/>
          <w:lang w:eastAsia="es-ES_tradnl"/>
        </w:rPr>
        <w:drawing>
          <wp:anchor distT="0" distB="0" distL="114300" distR="114300" simplePos="0" relativeHeight="251659264" behindDoc="1" locked="0" layoutInCell="1" allowOverlap="1" wp14:anchorId="3E6C888E" wp14:editId="64BF981C">
            <wp:simplePos x="0" y="0"/>
            <wp:positionH relativeFrom="column">
              <wp:posOffset>151765</wp:posOffset>
            </wp:positionH>
            <wp:positionV relativeFrom="paragraph">
              <wp:posOffset>-188152</wp:posOffset>
            </wp:positionV>
            <wp:extent cx="616689" cy="540414"/>
            <wp:effectExtent l="0" t="0" r="0" b="0"/>
            <wp:wrapNone/>
            <wp:docPr id="6" name="Imagen 6" descr="lo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689" cy="5404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C7AA2" w14:textId="77777777" w:rsidR="00D90E8E" w:rsidRDefault="00D90E8E" w:rsidP="006D5502">
      <w:pPr>
        <w:ind w:left="213"/>
        <w:rPr>
          <w:rFonts w:ascii="FS Albert" w:hAnsi="FS Albert"/>
          <w:sz w:val="22"/>
          <w:szCs w:val="22"/>
        </w:rPr>
      </w:pPr>
    </w:p>
    <w:p w14:paraId="62A97829" w14:textId="77777777" w:rsidR="006D5502" w:rsidRDefault="006D5502" w:rsidP="006D5502">
      <w:pPr>
        <w:ind w:left="213"/>
        <w:rPr>
          <w:rFonts w:ascii="FS Albert" w:hAnsi="FS Albert"/>
          <w:b/>
          <w:sz w:val="32"/>
          <w:szCs w:val="32"/>
        </w:rPr>
      </w:pPr>
      <w:r w:rsidRPr="002F655F">
        <w:rPr>
          <w:rFonts w:ascii="Arial" w:hAnsi="Arial" w:cs="Arial"/>
          <w:noProof/>
          <w:sz w:val="14"/>
          <w:lang w:eastAsia="es-ES_tradnl"/>
        </w:rPr>
        <mc:AlternateContent>
          <mc:Choice Requires="wps">
            <w:drawing>
              <wp:anchor distT="0" distB="0" distL="114300" distR="114300" simplePos="0" relativeHeight="251660288" behindDoc="1" locked="0" layoutInCell="1" allowOverlap="1" wp14:anchorId="253B52EC" wp14:editId="6FE8FF06">
                <wp:simplePos x="0" y="0"/>
                <wp:positionH relativeFrom="column">
                  <wp:posOffset>-340995</wp:posOffset>
                </wp:positionH>
                <wp:positionV relativeFrom="paragraph">
                  <wp:posOffset>-21590</wp:posOffset>
                </wp:positionV>
                <wp:extent cx="302260" cy="6108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F7FA3" w14:textId="77777777" w:rsidR="006D5502" w:rsidRPr="001B2CAA" w:rsidRDefault="006D5502" w:rsidP="006D5502">
                            <w:pPr>
                              <w:rPr>
                                <w:rFonts w:ascii="Comic Sans MS" w:hAnsi="Comic Sans MS"/>
                                <w:sz w:val="12"/>
                                <w:szCs w:val="12"/>
                                <w:lang w:val="es-ES"/>
                              </w:rPr>
                            </w:pPr>
                            <w:r w:rsidRPr="001B2CAA">
                              <w:rPr>
                                <w:rFonts w:ascii="Comic Sans MS" w:hAnsi="Comic Sans MS"/>
                                <w:sz w:val="12"/>
                                <w:szCs w:val="12"/>
                                <w:lang w:val="es-ES"/>
                              </w:rPr>
                              <w:t>Mod</w:t>
                            </w:r>
                            <w:r>
                              <w:rPr>
                                <w:rFonts w:ascii="Comic Sans MS" w:hAnsi="Comic Sans MS"/>
                                <w:sz w:val="12"/>
                                <w:szCs w:val="12"/>
                                <w:lang w:val="es-ES"/>
                              </w:rPr>
                              <w:t>. 01</w:t>
                            </w:r>
                            <w:r w:rsidR="00D90E8E">
                              <w:rPr>
                                <w:rFonts w:ascii="Comic Sans MS" w:hAnsi="Comic Sans MS"/>
                                <w:sz w:val="12"/>
                                <w:szCs w:val="12"/>
                                <w:lang w:val="es-ES"/>
                              </w:rPr>
                              <w:t>78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52EC" id="_x0000_t202" coordsize="21600,21600" o:spt="202" path="m,l,21600r21600,l21600,xe">
                <v:stroke joinstyle="miter"/>
                <v:path gradientshapeok="t" o:connecttype="rect"/>
              </v:shapetype>
              <v:shape id="Cuadro de texto 5" o:spid="_x0000_s1026" type="#_x0000_t202" style="position:absolute;left:0;text-align:left;margin-left:-26.85pt;margin-top:-1.7pt;width:23.8pt;height:4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" stroked="f">
                <v:textbox style="layout-flow:vertical;mso-layout-flow-alt:bottom-to-top">
                  <w:txbxContent>
                    <w:p w14:paraId="48AF7FA3" w14:textId="77777777" w:rsidR="006D5502" w:rsidRPr="001B2CAA" w:rsidRDefault="006D5502" w:rsidP="006D5502">
                      <w:pPr>
                        <w:rPr>
                          <w:rFonts w:ascii="Comic Sans MS" w:hAnsi="Comic Sans MS"/>
                          <w:sz w:val="12"/>
                          <w:szCs w:val="12"/>
                          <w:lang w:val="es-ES"/>
                        </w:rPr>
                      </w:pPr>
                      <w:r w:rsidRPr="001B2CAA">
                        <w:rPr>
                          <w:rFonts w:ascii="Comic Sans MS" w:hAnsi="Comic Sans MS"/>
                          <w:sz w:val="12"/>
                          <w:szCs w:val="12"/>
                          <w:lang w:val="es-ES"/>
                        </w:rPr>
                        <w:t>Mod</w:t>
                      </w:r>
                      <w:r>
                        <w:rPr>
                          <w:rFonts w:ascii="Comic Sans MS" w:hAnsi="Comic Sans MS"/>
                          <w:sz w:val="12"/>
                          <w:szCs w:val="12"/>
                          <w:lang w:val="es-ES"/>
                        </w:rPr>
                        <w:t>. 01</w:t>
                      </w:r>
                      <w:r w:rsidR="00D90E8E">
                        <w:rPr>
                          <w:rFonts w:ascii="Comic Sans MS" w:hAnsi="Comic Sans MS"/>
                          <w:sz w:val="12"/>
                          <w:szCs w:val="12"/>
                          <w:lang w:val="es-ES"/>
                        </w:rPr>
                        <w:t>78</w:t>
                      </w:r>
                    </w:p>
                  </w:txbxContent>
                </v:textbox>
              </v:shape>
            </w:pict>
          </mc:Fallback>
        </mc:AlternateContent>
      </w:r>
      <w:r w:rsidRPr="0077581E">
        <w:rPr>
          <w:rFonts w:ascii="FS Albert" w:hAnsi="FS Albert"/>
          <w:sz w:val="22"/>
          <w:szCs w:val="22"/>
        </w:rPr>
        <w:t>IES</w:t>
      </w:r>
      <w:r w:rsidRPr="003C30CB">
        <w:rPr>
          <w:rFonts w:ascii="FS Albert" w:hAnsi="FS Albert"/>
          <w:b/>
          <w:sz w:val="32"/>
          <w:szCs w:val="32"/>
        </w:rPr>
        <w:t xml:space="preserve"> Josefina Aldecoa</w:t>
      </w:r>
    </w:p>
    <w:p w14:paraId="1A739889" w14:textId="77777777" w:rsidR="006D5502" w:rsidRDefault="006D5502" w:rsidP="006D5502">
      <w:pPr>
        <w:spacing w:before="100" w:beforeAutospacing="1" w:after="100" w:afterAutospacing="1"/>
        <w:ind w:left="215"/>
        <w:rPr>
          <w:rFonts w:ascii="FS Albert" w:hAnsi="FS Albert"/>
          <w:sz w:val="22"/>
          <w:szCs w:val="22"/>
        </w:rPr>
      </w:pPr>
    </w:p>
    <w:p w14:paraId="5FAF78DD" w14:textId="77777777" w:rsidR="00D90E8E" w:rsidRPr="00DD469C" w:rsidRDefault="00D90E8E" w:rsidP="00D90E8E">
      <w:pPr>
        <w:spacing w:before="100" w:beforeAutospacing="1" w:after="100" w:afterAutospacing="1"/>
        <w:ind w:left="851"/>
        <w:jc w:val="center"/>
        <w:rPr>
          <w:rFonts w:ascii="FS Albert" w:hAnsi="FS Albert"/>
          <w:sz w:val="22"/>
          <w:szCs w:val="22"/>
        </w:rPr>
      </w:pPr>
      <w:r>
        <w:rPr>
          <w:rFonts w:ascii="FS Albert" w:hAnsi="FS Albert"/>
          <w:sz w:val="22"/>
          <w:szCs w:val="22"/>
        </w:rPr>
        <w:t>Informativo_Programación</w:t>
      </w:r>
      <w:r w:rsidR="00426302">
        <w:rPr>
          <w:rFonts w:ascii="FS Albert" w:hAnsi="FS Albert"/>
          <w:sz w:val="22"/>
          <w:szCs w:val="22"/>
        </w:rPr>
        <w:t xml:space="preserve"> didáctica</w:t>
      </w:r>
    </w:p>
    <w:p w14:paraId="69BC9FDB" w14:textId="77777777" w:rsidR="00D90E8E" w:rsidRDefault="00D90E8E" w:rsidP="00D90E8E">
      <w:pPr>
        <w:spacing w:before="100" w:beforeAutospacing="1" w:after="100" w:afterAutospacing="1"/>
        <w:ind w:left="851"/>
        <w:rPr>
          <w:rFonts w:ascii="FS Albert" w:hAnsi="FS Albert"/>
          <w:sz w:val="22"/>
          <w:szCs w:val="22"/>
        </w:rPr>
      </w:pPr>
    </w:p>
    <w:p w14:paraId="13F1D972" w14:textId="69619E1C" w:rsidR="00930E8A" w:rsidRPr="006179CB" w:rsidRDefault="00D90E8E" w:rsidP="00930E8A">
      <w:pPr>
        <w:rPr>
          <w:rFonts w:ascii="Arial" w:hAnsi="Arial" w:cs="Arial"/>
          <w:b/>
          <w:sz w:val="24"/>
          <w:szCs w:val="24"/>
        </w:rPr>
      </w:pPr>
      <w:r>
        <w:rPr>
          <w:rFonts w:ascii="FS Albert" w:hAnsi="FS Albert"/>
          <w:sz w:val="22"/>
          <w:szCs w:val="22"/>
        </w:rPr>
        <w:t xml:space="preserve">MATERIA / ÁREA / MÓDULO: </w:t>
      </w:r>
      <w:bookmarkStart w:id="0" w:name="_Hlk149228139"/>
      <w:r w:rsidR="00513F61" w:rsidRPr="006179CB">
        <w:rPr>
          <w:rFonts w:ascii="Arial" w:hAnsi="Arial" w:cs="Arial"/>
          <w:b/>
          <w:sz w:val="24"/>
          <w:szCs w:val="24"/>
        </w:rPr>
        <w:t>MÓ</w:t>
      </w:r>
      <w:r w:rsidR="00671ECA">
        <w:rPr>
          <w:rFonts w:ascii="Arial" w:hAnsi="Arial" w:cs="Arial"/>
          <w:b/>
          <w:sz w:val="24"/>
          <w:szCs w:val="24"/>
        </w:rPr>
        <w:t xml:space="preserve">DULO COMUNICACIÓN EMPRESARIAL Y ATENCIÓNT AL CLIENTE </w:t>
      </w:r>
      <w:r w:rsidR="00930E8A">
        <w:rPr>
          <w:rFonts w:ascii="Arial" w:hAnsi="Arial" w:cs="Arial"/>
          <w:b/>
          <w:sz w:val="24"/>
          <w:szCs w:val="24"/>
        </w:rPr>
        <w:t xml:space="preserve">  </w:t>
      </w:r>
      <w:proofErr w:type="gramStart"/>
      <w:r w:rsidR="00930E8A" w:rsidRPr="006179CB">
        <w:rPr>
          <w:rFonts w:ascii="Arial" w:hAnsi="Arial" w:cs="Arial"/>
          <w:b/>
          <w:sz w:val="24"/>
          <w:szCs w:val="24"/>
        </w:rPr>
        <w:t>1º  DE</w:t>
      </w:r>
      <w:proofErr w:type="gramEnd"/>
      <w:r w:rsidR="00930E8A" w:rsidRPr="006179CB">
        <w:rPr>
          <w:rFonts w:ascii="Arial" w:hAnsi="Arial" w:cs="Arial"/>
          <w:b/>
          <w:sz w:val="24"/>
          <w:szCs w:val="24"/>
        </w:rPr>
        <w:t xml:space="preserve"> GESTIÓN ADMINISTRATIVA</w:t>
      </w:r>
      <w:bookmarkEnd w:id="0"/>
    </w:p>
    <w:p w14:paraId="044D9224" w14:textId="402FAE39" w:rsidR="00D90E8E" w:rsidRPr="00513F61" w:rsidRDefault="00D90E8E" w:rsidP="00513F61">
      <w:pPr>
        <w:rPr>
          <w:rFonts w:ascii="Arial" w:hAnsi="Arial" w:cs="Arial"/>
          <w:b/>
          <w:sz w:val="24"/>
          <w:szCs w:val="24"/>
        </w:rPr>
      </w:pPr>
    </w:p>
    <w:p w14:paraId="2EEC330A" w14:textId="3738EBC1" w:rsidR="00D90E8E" w:rsidRDefault="00D90E8E" w:rsidP="00513F61">
      <w:pPr>
        <w:spacing w:before="100" w:beforeAutospacing="1" w:after="100" w:afterAutospacing="1"/>
        <w:rPr>
          <w:rFonts w:ascii="FS Albert" w:hAnsi="FS Albert"/>
          <w:sz w:val="22"/>
          <w:szCs w:val="22"/>
        </w:rPr>
      </w:pPr>
      <w:r>
        <w:rPr>
          <w:rFonts w:ascii="FS Albert" w:hAnsi="FS Albert"/>
          <w:sz w:val="22"/>
          <w:szCs w:val="22"/>
        </w:rPr>
        <w:t xml:space="preserve">DEPARTAMENTO: </w:t>
      </w:r>
      <w:r w:rsidR="00930E8A">
        <w:rPr>
          <w:rFonts w:ascii="FS Albert" w:hAnsi="FS Albert"/>
          <w:sz w:val="22"/>
          <w:szCs w:val="22"/>
        </w:rPr>
        <w:t xml:space="preserve"> ADMINISTRACIÓN</w:t>
      </w:r>
    </w:p>
    <w:p w14:paraId="366ED6CF" w14:textId="60297AE9" w:rsidR="00D90E8E" w:rsidRPr="008B1143" w:rsidRDefault="00D90E8E" w:rsidP="00513F61">
      <w:pPr>
        <w:spacing w:before="100" w:beforeAutospacing="1" w:after="100" w:afterAutospacing="1"/>
        <w:rPr>
          <w:rFonts w:ascii="FS Albert" w:hAnsi="FS Albert"/>
          <w:b/>
          <w:sz w:val="32"/>
          <w:szCs w:val="32"/>
        </w:rPr>
      </w:pPr>
      <w:r>
        <w:rPr>
          <w:rFonts w:ascii="FS Albert" w:hAnsi="FS Albert"/>
          <w:sz w:val="22"/>
          <w:szCs w:val="22"/>
        </w:rPr>
        <w:t xml:space="preserve">Fecha última actualización: </w:t>
      </w:r>
      <w:r w:rsidR="00513F61">
        <w:rPr>
          <w:rFonts w:ascii="FS Albert" w:hAnsi="FS Albert"/>
          <w:sz w:val="22"/>
          <w:szCs w:val="22"/>
        </w:rPr>
        <w:t>22/10/23</w:t>
      </w:r>
    </w:p>
    <w:p w14:paraId="55338450" w14:textId="77777777" w:rsidR="004576A1" w:rsidRDefault="006D5502" w:rsidP="00983B95">
      <w:r>
        <w:rPr>
          <w:noProof/>
          <w:lang w:eastAsia="es-ES_tradnl"/>
        </w:rPr>
        <mc:AlternateContent>
          <mc:Choice Requires="wps">
            <w:drawing>
              <wp:anchor distT="0" distB="0" distL="114300" distR="114300" simplePos="0" relativeHeight="251657216" behindDoc="0" locked="0" layoutInCell="1" allowOverlap="1" wp14:anchorId="588C7A78" wp14:editId="20434003">
                <wp:simplePos x="0" y="0"/>
                <wp:positionH relativeFrom="column">
                  <wp:posOffset>45085</wp:posOffset>
                </wp:positionH>
                <wp:positionV relativeFrom="page">
                  <wp:posOffset>10307320</wp:posOffset>
                </wp:positionV>
                <wp:extent cx="5486400" cy="189230"/>
                <wp:effectExtent l="0" t="0" r="0" b="12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389C8" w14:textId="77777777" w:rsidR="005B16EA" w:rsidRDefault="005B16EA">
                            <w:r>
                              <w:rPr>
                                <w:rFonts w:ascii="Arial Narrow" w:hAnsi="Arial Narrow" w:cs="Arial"/>
                                <w:sz w:val="16"/>
                              </w:rPr>
                              <w:t>Sahagún</w:t>
                            </w:r>
                            <w:r w:rsidR="006D5502">
                              <w:rPr>
                                <w:rFonts w:ascii="Arial Narrow" w:hAnsi="Arial Narrow" w:cs="Arial"/>
                                <w:sz w:val="16"/>
                              </w:rPr>
                              <w:t>, 4</w:t>
                            </w:r>
                            <w:r>
                              <w:rPr>
                                <w:rFonts w:ascii="Arial Narrow" w:hAnsi="Arial Narrow" w:cs="Arial"/>
                                <w:sz w:val="16"/>
                              </w:rPr>
                              <w:t xml:space="preserve"> – 28925 </w:t>
                            </w:r>
                            <w:r>
                              <w:rPr>
                                <w:rFonts w:ascii="Arial Narrow" w:hAnsi="Arial Narrow" w:cs="Arial"/>
                                <w:b/>
                                <w:sz w:val="16"/>
                              </w:rPr>
                              <w:t>ALCORCÓN</w:t>
                            </w:r>
                            <w:r>
                              <w:rPr>
                                <w:rFonts w:ascii="Arial Narrow" w:hAnsi="Arial Narrow" w:cs="Arial"/>
                                <w:sz w:val="16"/>
                              </w:rPr>
                              <w:t xml:space="preserve"> (</w:t>
                            </w:r>
                            <w:proofErr w:type="gramStart"/>
                            <w:r>
                              <w:rPr>
                                <w:rFonts w:ascii="Arial Narrow" w:hAnsi="Arial Narrow" w:cs="Arial"/>
                                <w:sz w:val="16"/>
                              </w:rPr>
                              <w:t xml:space="preserve">Madrid)   </w:t>
                            </w:r>
                            <w:proofErr w:type="gramEnd"/>
                            <w:r>
                              <w:rPr>
                                <w:rFonts w:ascii="Arial Narrow" w:hAnsi="Arial Narrow" w:cs="Arial"/>
                                <w:sz w:val="16"/>
                              </w:rPr>
                              <w:t xml:space="preserve">Tel: 91 612 52 61 – Fax: 91 612 53 61  E-mail: </w:t>
                            </w:r>
                            <w:hyperlink r:id="rId9" w:history="1">
                              <w:r w:rsidRPr="00166AAB">
                                <w:rPr>
                                  <w:rStyle w:val="Hipervnculo"/>
                                  <w:rFonts w:ascii="Arial Narrow" w:hAnsi="Arial Narrow" w:cs="Arial"/>
                                  <w:sz w:val="16"/>
                                </w:rPr>
                                <w:t>ies.josefinaaldecoa.alcorcon@educa.madrid.org</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C7A78" id="Text Box 14" o:spid="_x0000_s1027" type="#_x0000_t202" style="position:absolute;margin-left:3.55pt;margin-top:811.6pt;width:6in;height: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" filled="f" stroked="f">
                <v:textbox>
                  <w:txbxContent>
                    <w:p w14:paraId="63F389C8" w14:textId="77777777" w:rsidR="005B16EA" w:rsidRDefault="005B16EA">
                      <w:r>
                        <w:rPr>
                          <w:rFonts w:ascii="Arial Narrow" w:hAnsi="Arial Narrow" w:cs="Arial"/>
                          <w:sz w:val="16"/>
                        </w:rPr>
                        <w:t>Sahagún</w:t>
                      </w:r>
                      <w:r w:rsidR="006D5502">
                        <w:rPr>
                          <w:rFonts w:ascii="Arial Narrow" w:hAnsi="Arial Narrow" w:cs="Arial"/>
                          <w:sz w:val="16"/>
                        </w:rPr>
                        <w:t>, 4</w:t>
                      </w:r>
                      <w:r>
                        <w:rPr>
                          <w:rFonts w:ascii="Arial Narrow" w:hAnsi="Arial Narrow" w:cs="Arial"/>
                          <w:sz w:val="16"/>
                        </w:rPr>
                        <w:t xml:space="preserve"> – 28925 </w:t>
                      </w:r>
                      <w:r>
                        <w:rPr>
                          <w:rFonts w:ascii="Arial Narrow" w:hAnsi="Arial Narrow" w:cs="Arial"/>
                          <w:b/>
                          <w:sz w:val="16"/>
                        </w:rPr>
                        <w:t>ALCORCÓN</w:t>
                      </w:r>
                      <w:r>
                        <w:rPr>
                          <w:rFonts w:ascii="Arial Narrow" w:hAnsi="Arial Narrow" w:cs="Arial"/>
                          <w:sz w:val="16"/>
                        </w:rPr>
                        <w:t xml:space="preserve"> (</w:t>
                      </w:r>
                      <w:proofErr w:type="gramStart"/>
                      <w:r>
                        <w:rPr>
                          <w:rFonts w:ascii="Arial Narrow" w:hAnsi="Arial Narrow" w:cs="Arial"/>
                          <w:sz w:val="16"/>
                        </w:rPr>
                        <w:t xml:space="preserve">Madrid)   </w:t>
                      </w:r>
                      <w:proofErr w:type="gramEnd"/>
                      <w:r>
                        <w:rPr>
                          <w:rFonts w:ascii="Arial Narrow" w:hAnsi="Arial Narrow" w:cs="Arial"/>
                          <w:sz w:val="16"/>
                        </w:rPr>
                        <w:t xml:space="preserve">Tel: 91 612 52 61 – Fax: 91 612 53 61  E-mail: </w:t>
                      </w:r>
                      <w:hyperlink r:id="rId10" w:history="1">
                        <w:r w:rsidRPr="00166AAB">
                          <w:rPr>
                            <w:rStyle w:val="Hipervnculo"/>
                            <w:rFonts w:ascii="Arial Narrow" w:hAnsi="Arial Narrow" w:cs="Arial"/>
                            <w:sz w:val="16"/>
                          </w:rPr>
                          <w:t>ies.josefinaaldecoa.alcorcon@educa.madrid.org</w:t>
                        </w:r>
                      </w:hyperlink>
                      <w:r>
                        <w:t xml:space="preserve"> </w:t>
                      </w:r>
                    </w:p>
                  </w:txbxContent>
                </v:textbox>
                <w10:wrap anchory="page"/>
              </v:shape>
            </w:pict>
          </mc:Fallback>
        </mc:AlternateContent>
      </w:r>
      <w:bookmarkStart w:id="1" w:name="_Toc441166661"/>
    </w:p>
    <w:p w14:paraId="3467C4FC" w14:textId="77777777" w:rsidR="004576A1" w:rsidRDefault="004576A1">
      <w:pPr>
        <w:pStyle w:val="TtuloTDC"/>
      </w:pPr>
      <w:r>
        <w:t>Tabla de contenido</w:t>
      </w:r>
      <w:r w:rsidR="00D04CC3">
        <w:t xml:space="preserve"> </w:t>
      </w:r>
      <w:r w:rsidR="00D04CC3" w:rsidRPr="00D04CC3">
        <w:rPr>
          <w:sz w:val="22"/>
          <w:szCs w:val="22"/>
        </w:rPr>
        <w:t>(no modificar, se actualiza seleccionando toda la tabla y, después, pulsando la tecla F9)</w:t>
      </w:r>
    </w:p>
    <w:p w14:paraId="112320EA" w14:textId="7A8BD291" w:rsidR="00B47453" w:rsidRDefault="004576A1">
      <w:pPr>
        <w:pStyle w:val="TDC1"/>
        <w:tabs>
          <w:tab w:val="left" w:pos="600"/>
        </w:tabs>
        <w:rPr>
          <w:rFonts w:asciiTheme="minorHAnsi" w:eastAsiaTheme="minorEastAsia" w:hAnsiTheme="minorHAnsi" w:cstheme="minorBidi"/>
          <w:b w:val="0"/>
          <w:i w:val="0"/>
          <w:noProof/>
          <w:kern w:val="2"/>
          <w:sz w:val="22"/>
          <w:szCs w:val="22"/>
          <w:lang w:val="es-ES"/>
          <w14:ligatures w14:val="standardContextual"/>
        </w:rPr>
      </w:pPr>
      <w:r>
        <w:fldChar w:fldCharType="begin"/>
      </w:r>
      <w:r>
        <w:instrText xml:space="preserve"> TOC \o "1-3" \h \z \u </w:instrText>
      </w:r>
      <w:r>
        <w:fldChar w:fldCharType="separate"/>
      </w:r>
      <w:hyperlink w:anchor="_Toc149224530" w:history="1">
        <w:r w:rsidR="00B47453" w:rsidRPr="00E659E1">
          <w:rPr>
            <w:rStyle w:val="Hipervnculo"/>
            <w:noProof/>
          </w:rPr>
          <w:t>1.</w:t>
        </w:r>
        <w:r w:rsidR="00B47453">
          <w:rPr>
            <w:rFonts w:asciiTheme="minorHAnsi" w:eastAsiaTheme="minorEastAsia" w:hAnsiTheme="minorHAnsi" w:cstheme="minorBidi"/>
            <w:b w:val="0"/>
            <w:i w:val="0"/>
            <w:noProof/>
            <w:kern w:val="2"/>
            <w:sz w:val="22"/>
            <w:szCs w:val="22"/>
            <w:lang w:val="es-ES"/>
            <w14:ligatures w14:val="standardContextual"/>
          </w:rPr>
          <w:tab/>
        </w:r>
        <w:r w:rsidR="00B47453" w:rsidRPr="00E659E1">
          <w:rPr>
            <w:rStyle w:val="Hipervnculo"/>
            <w:noProof/>
          </w:rPr>
          <w:t>CONTENIDOS, TEMPORALIZACIÓN, CRITERIOS DE EVALUACIÓN, ESTÁNDARES DE APRENDIZAJE Y COMPETENCIAS CLAVE (ESO). INSTRUMENTOS DE EVALUACIÓN Y CRITERIOS DE CALIFICACIÓN.</w:t>
        </w:r>
        <w:r w:rsidR="00B47453">
          <w:rPr>
            <w:noProof/>
            <w:webHidden/>
          </w:rPr>
          <w:tab/>
        </w:r>
        <w:r w:rsidR="00B47453">
          <w:rPr>
            <w:noProof/>
            <w:webHidden/>
          </w:rPr>
          <w:fldChar w:fldCharType="begin"/>
        </w:r>
        <w:r w:rsidR="00B47453">
          <w:rPr>
            <w:noProof/>
            <w:webHidden/>
          </w:rPr>
          <w:instrText xml:space="preserve"> PAGEREF _Toc149224530 \h </w:instrText>
        </w:r>
        <w:r w:rsidR="00B47453">
          <w:rPr>
            <w:noProof/>
            <w:webHidden/>
          </w:rPr>
        </w:r>
        <w:r w:rsidR="00B47453">
          <w:rPr>
            <w:noProof/>
            <w:webHidden/>
          </w:rPr>
          <w:fldChar w:fldCharType="separate"/>
        </w:r>
        <w:r w:rsidR="00B47453">
          <w:rPr>
            <w:noProof/>
            <w:webHidden/>
          </w:rPr>
          <w:t>2</w:t>
        </w:r>
        <w:r w:rsidR="00B47453">
          <w:rPr>
            <w:noProof/>
            <w:webHidden/>
          </w:rPr>
          <w:fldChar w:fldCharType="end"/>
        </w:r>
      </w:hyperlink>
    </w:p>
    <w:p w14:paraId="0BB279B1" w14:textId="7DA9C67F" w:rsidR="00B47453" w:rsidRDefault="00B47453">
      <w:pPr>
        <w:pStyle w:val="TDC2"/>
        <w:tabs>
          <w:tab w:val="left" w:pos="800"/>
        </w:tabs>
        <w:rPr>
          <w:rFonts w:asciiTheme="minorHAnsi" w:eastAsiaTheme="minorEastAsia" w:hAnsiTheme="minorHAnsi" w:cstheme="minorBidi"/>
          <w:b w:val="0"/>
          <w:noProof/>
          <w:kern w:val="2"/>
          <w:szCs w:val="22"/>
          <w:lang w:val="es-ES"/>
          <w14:ligatures w14:val="standardContextual"/>
        </w:rPr>
      </w:pPr>
      <w:hyperlink w:anchor="_Toc149224531" w:history="1">
        <w:r w:rsidRPr="00E659E1">
          <w:rPr>
            <w:rStyle w:val="Hipervnculo"/>
            <w:noProof/>
          </w:rPr>
          <w:t>1.1.</w:t>
        </w:r>
        <w:r>
          <w:rPr>
            <w:rFonts w:asciiTheme="minorHAnsi" w:eastAsiaTheme="minorEastAsia" w:hAnsiTheme="minorHAnsi" w:cstheme="minorBidi"/>
            <w:b w:val="0"/>
            <w:noProof/>
            <w:kern w:val="2"/>
            <w:szCs w:val="22"/>
            <w:lang w:val="es-ES"/>
            <w14:ligatures w14:val="standardContextual"/>
          </w:rPr>
          <w:tab/>
        </w:r>
        <w:r w:rsidRPr="00E659E1">
          <w:rPr>
            <w:rStyle w:val="Hipervnculo"/>
            <w:noProof/>
          </w:rPr>
          <w:t>BLOQUE 1: UT 1 A 4</w:t>
        </w:r>
        <w:r>
          <w:rPr>
            <w:noProof/>
            <w:webHidden/>
          </w:rPr>
          <w:tab/>
        </w:r>
        <w:r>
          <w:rPr>
            <w:noProof/>
            <w:webHidden/>
          </w:rPr>
          <w:fldChar w:fldCharType="begin"/>
        </w:r>
        <w:r>
          <w:rPr>
            <w:noProof/>
            <w:webHidden/>
          </w:rPr>
          <w:instrText xml:space="preserve"> PAGEREF _Toc149224531 \h </w:instrText>
        </w:r>
        <w:r>
          <w:rPr>
            <w:noProof/>
            <w:webHidden/>
          </w:rPr>
        </w:r>
        <w:r>
          <w:rPr>
            <w:noProof/>
            <w:webHidden/>
          </w:rPr>
          <w:fldChar w:fldCharType="separate"/>
        </w:r>
        <w:r>
          <w:rPr>
            <w:noProof/>
            <w:webHidden/>
          </w:rPr>
          <w:t>2</w:t>
        </w:r>
        <w:r>
          <w:rPr>
            <w:noProof/>
            <w:webHidden/>
          </w:rPr>
          <w:fldChar w:fldCharType="end"/>
        </w:r>
      </w:hyperlink>
    </w:p>
    <w:p w14:paraId="58F3361E" w14:textId="58327646" w:rsidR="00B47453" w:rsidRDefault="00B47453">
      <w:pPr>
        <w:pStyle w:val="TDC2"/>
        <w:tabs>
          <w:tab w:val="left" w:pos="800"/>
        </w:tabs>
        <w:rPr>
          <w:rFonts w:asciiTheme="minorHAnsi" w:eastAsiaTheme="minorEastAsia" w:hAnsiTheme="minorHAnsi" w:cstheme="minorBidi"/>
          <w:b w:val="0"/>
          <w:noProof/>
          <w:kern w:val="2"/>
          <w:szCs w:val="22"/>
          <w:lang w:val="es-ES"/>
          <w14:ligatures w14:val="standardContextual"/>
        </w:rPr>
      </w:pPr>
      <w:hyperlink w:anchor="_Toc149224532" w:history="1">
        <w:r w:rsidRPr="00E659E1">
          <w:rPr>
            <w:rStyle w:val="Hipervnculo"/>
            <w:noProof/>
          </w:rPr>
          <w:t>1.2.</w:t>
        </w:r>
        <w:r>
          <w:rPr>
            <w:rFonts w:asciiTheme="minorHAnsi" w:eastAsiaTheme="minorEastAsia" w:hAnsiTheme="minorHAnsi" w:cstheme="minorBidi"/>
            <w:b w:val="0"/>
            <w:noProof/>
            <w:kern w:val="2"/>
            <w:szCs w:val="22"/>
            <w:lang w:val="es-ES"/>
            <w14:ligatures w14:val="standardContextual"/>
          </w:rPr>
          <w:tab/>
        </w:r>
        <w:r w:rsidRPr="00E659E1">
          <w:rPr>
            <w:rStyle w:val="Hipervnculo"/>
            <w:noProof/>
          </w:rPr>
          <w:t>BLOQUE 2: UT05 A 08</w:t>
        </w:r>
        <w:r>
          <w:rPr>
            <w:noProof/>
            <w:webHidden/>
          </w:rPr>
          <w:tab/>
        </w:r>
        <w:r>
          <w:rPr>
            <w:noProof/>
            <w:webHidden/>
          </w:rPr>
          <w:fldChar w:fldCharType="begin"/>
        </w:r>
        <w:r>
          <w:rPr>
            <w:noProof/>
            <w:webHidden/>
          </w:rPr>
          <w:instrText xml:space="preserve"> PAGEREF _Toc149224532 \h </w:instrText>
        </w:r>
        <w:r>
          <w:rPr>
            <w:noProof/>
            <w:webHidden/>
          </w:rPr>
        </w:r>
        <w:r>
          <w:rPr>
            <w:noProof/>
            <w:webHidden/>
          </w:rPr>
          <w:fldChar w:fldCharType="separate"/>
        </w:r>
        <w:r>
          <w:rPr>
            <w:noProof/>
            <w:webHidden/>
          </w:rPr>
          <w:t>4</w:t>
        </w:r>
        <w:r>
          <w:rPr>
            <w:noProof/>
            <w:webHidden/>
          </w:rPr>
          <w:fldChar w:fldCharType="end"/>
        </w:r>
      </w:hyperlink>
    </w:p>
    <w:p w14:paraId="05700D4B" w14:textId="297CA285" w:rsidR="00B47453" w:rsidRDefault="00B47453">
      <w:pPr>
        <w:pStyle w:val="TDC2"/>
        <w:tabs>
          <w:tab w:val="left" w:pos="800"/>
        </w:tabs>
        <w:rPr>
          <w:rFonts w:asciiTheme="minorHAnsi" w:eastAsiaTheme="minorEastAsia" w:hAnsiTheme="minorHAnsi" w:cstheme="minorBidi"/>
          <w:b w:val="0"/>
          <w:noProof/>
          <w:kern w:val="2"/>
          <w:szCs w:val="22"/>
          <w:lang w:val="es-ES"/>
          <w14:ligatures w14:val="standardContextual"/>
        </w:rPr>
      </w:pPr>
      <w:hyperlink w:anchor="_Toc149224533" w:history="1">
        <w:r w:rsidRPr="00E659E1">
          <w:rPr>
            <w:rStyle w:val="Hipervnculo"/>
            <w:noProof/>
          </w:rPr>
          <w:t>1.3.</w:t>
        </w:r>
        <w:r>
          <w:rPr>
            <w:rFonts w:asciiTheme="minorHAnsi" w:eastAsiaTheme="minorEastAsia" w:hAnsiTheme="minorHAnsi" w:cstheme="minorBidi"/>
            <w:b w:val="0"/>
            <w:noProof/>
            <w:kern w:val="2"/>
            <w:szCs w:val="22"/>
            <w:lang w:val="es-ES"/>
            <w14:ligatures w14:val="standardContextual"/>
          </w:rPr>
          <w:tab/>
        </w:r>
        <w:r w:rsidRPr="00E659E1">
          <w:rPr>
            <w:rStyle w:val="Hipervnculo"/>
            <w:noProof/>
          </w:rPr>
          <w:t>BLOQUE 3: UT09A 12</w:t>
        </w:r>
        <w:r>
          <w:rPr>
            <w:noProof/>
            <w:webHidden/>
          </w:rPr>
          <w:tab/>
        </w:r>
        <w:r>
          <w:rPr>
            <w:noProof/>
            <w:webHidden/>
          </w:rPr>
          <w:fldChar w:fldCharType="begin"/>
        </w:r>
        <w:r>
          <w:rPr>
            <w:noProof/>
            <w:webHidden/>
          </w:rPr>
          <w:instrText xml:space="preserve"> PAGEREF _Toc149224533 \h </w:instrText>
        </w:r>
        <w:r>
          <w:rPr>
            <w:noProof/>
            <w:webHidden/>
          </w:rPr>
        </w:r>
        <w:r>
          <w:rPr>
            <w:noProof/>
            <w:webHidden/>
          </w:rPr>
          <w:fldChar w:fldCharType="separate"/>
        </w:r>
        <w:r>
          <w:rPr>
            <w:noProof/>
            <w:webHidden/>
          </w:rPr>
          <w:t>5</w:t>
        </w:r>
        <w:r>
          <w:rPr>
            <w:noProof/>
            <w:webHidden/>
          </w:rPr>
          <w:fldChar w:fldCharType="end"/>
        </w:r>
      </w:hyperlink>
    </w:p>
    <w:p w14:paraId="36BABB68" w14:textId="210F4A74" w:rsidR="00B47453" w:rsidRDefault="00B47453">
      <w:pPr>
        <w:pStyle w:val="TDC1"/>
        <w:tabs>
          <w:tab w:val="left" w:pos="600"/>
        </w:tabs>
        <w:rPr>
          <w:rFonts w:asciiTheme="minorHAnsi" w:eastAsiaTheme="minorEastAsia" w:hAnsiTheme="minorHAnsi" w:cstheme="minorBidi"/>
          <w:b w:val="0"/>
          <w:i w:val="0"/>
          <w:noProof/>
          <w:kern w:val="2"/>
          <w:sz w:val="22"/>
          <w:szCs w:val="22"/>
          <w:lang w:val="es-ES"/>
          <w14:ligatures w14:val="standardContextual"/>
        </w:rPr>
      </w:pPr>
      <w:hyperlink w:anchor="_Toc149224534" w:history="1">
        <w:r w:rsidRPr="00E659E1">
          <w:rPr>
            <w:rStyle w:val="Hipervnculo"/>
            <w:rFonts w:cs="Arial"/>
            <w:noProof/>
          </w:rPr>
          <w:t>2.</w:t>
        </w:r>
        <w:r>
          <w:rPr>
            <w:rFonts w:asciiTheme="minorHAnsi" w:eastAsiaTheme="minorEastAsia" w:hAnsiTheme="minorHAnsi" w:cstheme="minorBidi"/>
            <w:b w:val="0"/>
            <w:i w:val="0"/>
            <w:noProof/>
            <w:kern w:val="2"/>
            <w:sz w:val="22"/>
            <w:szCs w:val="22"/>
            <w:lang w:val="es-ES"/>
            <w14:ligatures w14:val="standardContextual"/>
          </w:rPr>
          <w:tab/>
        </w:r>
        <w:r w:rsidRPr="00E659E1">
          <w:rPr>
            <w:rStyle w:val="Hipervnculo"/>
            <w:rFonts w:cs="Arial"/>
            <w:noProof/>
          </w:rPr>
          <w:t>EVALUACIÓN</w:t>
        </w:r>
        <w:r>
          <w:rPr>
            <w:noProof/>
            <w:webHidden/>
          </w:rPr>
          <w:tab/>
        </w:r>
        <w:r>
          <w:rPr>
            <w:noProof/>
            <w:webHidden/>
          </w:rPr>
          <w:fldChar w:fldCharType="begin"/>
        </w:r>
        <w:r>
          <w:rPr>
            <w:noProof/>
            <w:webHidden/>
          </w:rPr>
          <w:instrText xml:space="preserve"> PAGEREF _Toc149224534 \h </w:instrText>
        </w:r>
        <w:r>
          <w:rPr>
            <w:noProof/>
            <w:webHidden/>
          </w:rPr>
        </w:r>
        <w:r>
          <w:rPr>
            <w:noProof/>
            <w:webHidden/>
          </w:rPr>
          <w:fldChar w:fldCharType="separate"/>
        </w:r>
        <w:r>
          <w:rPr>
            <w:noProof/>
            <w:webHidden/>
          </w:rPr>
          <w:t>6</w:t>
        </w:r>
        <w:r>
          <w:rPr>
            <w:noProof/>
            <w:webHidden/>
          </w:rPr>
          <w:fldChar w:fldCharType="end"/>
        </w:r>
      </w:hyperlink>
    </w:p>
    <w:p w14:paraId="34B4515C" w14:textId="7A4CDDD5" w:rsidR="00B47453" w:rsidRDefault="00B47453">
      <w:pPr>
        <w:pStyle w:val="TDC2"/>
        <w:tabs>
          <w:tab w:val="left" w:pos="800"/>
        </w:tabs>
        <w:rPr>
          <w:rFonts w:asciiTheme="minorHAnsi" w:eastAsiaTheme="minorEastAsia" w:hAnsiTheme="minorHAnsi" w:cstheme="minorBidi"/>
          <w:b w:val="0"/>
          <w:noProof/>
          <w:kern w:val="2"/>
          <w:szCs w:val="22"/>
          <w:lang w:val="es-ES"/>
          <w14:ligatures w14:val="standardContextual"/>
        </w:rPr>
      </w:pPr>
      <w:hyperlink w:anchor="_Toc149224535" w:history="1">
        <w:r w:rsidRPr="00E659E1">
          <w:rPr>
            <w:rStyle w:val="Hipervnculo"/>
            <w:rFonts w:cs="Arial"/>
            <w:noProof/>
          </w:rPr>
          <w:t>2.1.</w:t>
        </w:r>
        <w:r>
          <w:rPr>
            <w:rFonts w:asciiTheme="minorHAnsi" w:eastAsiaTheme="minorEastAsia" w:hAnsiTheme="minorHAnsi" w:cstheme="minorBidi"/>
            <w:b w:val="0"/>
            <w:noProof/>
            <w:kern w:val="2"/>
            <w:szCs w:val="22"/>
            <w:lang w:val="es-ES"/>
            <w14:ligatures w14:val="standardContextual"/>
          </w:rPr>
          <w:tab/>
        </w:r>
        <w:r w:rsidRPr="00E659E1">
          <w:rPr>
            <w:rStyle w:val="Hipervnculo"/>
            <w:rFonts w:cs="Arial"/>
            <w:noProof/>
          </w:rPr>
          <w:t>EVALUACIÓN ORDINARIA</w:t>
        </w:r>
        <w:r>
          <w:rPr>
            <w:noProof/>
            <w:webHidden/>
          </w:rPr>
          <w:tab/>
        </w:r>
        <w:r>
          <w:rPr>
            <w:noProof/>
            <w:webHidden/>
          </w:rPr>
          <w:fldChar w:fldCharType="begin"/>
        </w:r>
        <w:r>
          <w:rPr>
            <w:noProof/>
            <w:webHidden/>
          </w:rPr>
          <w:instrText xml:space="preserve"> PAGEREF _Toc149224535 \h </w:instrText>
        </w:r>
        <w:r>
          <w:rPr>
            <w:noProof/>
            <w:webHidden/>
          </w:rPr>
        </w:r>
        <w:r>
          <w:rPr>
            <w:noProof/>
            <w:webHidden/>
          </w:rPr>
          <w:fldChar w:fldCharType="separate"/>
        </w:r>
        <w:r>
          <w:rPr>
            <w:noProof/>
            <w:webHidden/>
          </w:rPr>
          <w:t>6</w:t>
        </w:r>
        <w:r>
          <w:rPr>
            <w:noProof/>
            <w:webHidden/>
          </w:rPr>
          <w:fldChar w:fldCharType="end"/>
        </w:r>
      </w:hyperlink>
    </w:p>
    <w:p w14:paraId="04A20254" w14:textId="59E5B934" w:rsidR="00B47453" w:rsidRDefault="00B47453">
      <w:pPr>
        <w:pStyle w:val="TDC3"/>
        <w:tabs>
          <w:tab w:val="left" w:pos="1200"/>
        </w:tabs>
        <w:rPr>
          <w:rFonts w:asciiTheme="minorHAnsi" w:eastAsiaTheme="minorEastAsia" w:hAnsiTheme="minorHAnsi" w:cstheme="minorBidi"/>
          <w:noProof/>
          <w:kern w:val="2"/>
          <w:sz w:val="22"/>
          <w:szCs w:val="22"/>
          <w:lang w:val="es-ES"/>
          <w14:ligatures w14:val="standardContextual"/>
        </w:rPr>
      </w:pPr>
      <w:hyperlink w:anchor="_Toc149224536" w:history="1">
        <w:r w:rsidRPr="00E659E1">
          <w:rPr>
            <w:rStyle w:val="Hipervnculo"/>
            <w:rFonts w:cs="Arial"/>
            <w:noProof/>
          </w:rPr>
          <w:t>2.1.1.</w:t>
        </w:r>
        <w:r>
          <w:rPr>
            <w:rFonts w:asciiTheme="minorHAnsi" w:eastAsiaTheme="minorEastAsia" w:hAnsiTheme="minorHAnsi" w:cstheme="minorBidi"/>
            <w:noProof/>
            <w:kern w:val="2"/>
            <w:sz w:val="22"/>
            <w:szCs w:val="22"/>
            <w:lang w:val="es-ES"/>
            <w14:ligatures w14:val="standardContextual"/>
          </w:rPr>
          <w:tab/>
        </w:r>
        <w:r w:rsidRPr="00E659E1">
          <w:rPr>
            <w:rStyle w:val="Hipervnculo"/>
            <w:rFonts w:cs="Arial"/>
            <w:b/>
            <w:noProof/>
          </w:rPr>
          <w:t>Medidas de apoyo y/o refuerzo educativo a lo largo del curso académico</w:t>
        </w:r>
        <w:r>
          <w:rPr>
            <w:noProof/>
            <w:webHidden/>
          </w:rPr>
          <w:tab/>
        </w:r>
        <w:r>
          <w:rPr>
            <w:noProof/>
            <w:webHidden/>
          </w:rPr>
          <w:fldChar w:fldCharType="begin"/>
        </w:r>
        <w:r>
          <w:rPr>
            <w:noProof/>
            <w:webHidden/>
          </w:rPr>
          <w:instrText xml:space="preserve"> PAGEREF _Toc149224536 \h </w:instrText>
        </w:r>
        <w:r>
          <w:rPr>
            <w:noProof/>
            <w:webHidden/>
          </w:rPr>
        </w:r>
        <w:r>
          <w:rPr>
            <w:noProof/>
            <w:webHidden/>
          </w:rPr>
          <w:fldChar w:fldCharType="separate"/>
        </w:r>
        <w:r>
          <w:rPr>
            <w:noProof/>
            <w:webHidden/>
          </w:rPr>
          <w:t>6</w:t>
        </w:r>
        <w:r>
          <w:rPr>
            <w:noProof/>
            <w:webHidden/>
          </w:rPr>
          <w:fldChar w:fldCharType="end"/>
        </w:r>
      </w:hyperlink>
    </w:p>
    <w:p w14:paraId="56400411" w14:textId="182B8E88" w:rsidR="00B47453" w:rsidRDefault="00B47453">
      <w:pPr>
        <w:pStyle w:val="TDC3"/>
        <w:tabs>
          <w:tab w:val="left" w:pos="1200"/>
        </w:tabs>
        <w:rPr>
          <w:rFonts w:asciiTheme="minorHAnsi" w:eastAsiaTheme="minorEastAsia" w:hAnsiTheme="minorHAnsi" w:cstheme="minorBidi"/>
          <w:noProof/>
          <w:kern w:val="2"/>
          <w:sz w:val="22"/>
          <w:szCs w:val="22"/>
          <w:lang w:val="es-ES"/>
          <w14:ligatures w14:val="standardContextual"/>
        </w:rPr>
      </w:pPr>
      <w:hyperlink w:anchor="_Toc149224537" w:history="1">
        <w:r w:rsidRPr="00E659E1">
          <w:rPr>
            <w:rStyle w:val="Hipervnculo"/>
            <w:rFonts w:cs="Arial"/>
            <w:noProof/>
          </w:rPr>
          <w:t>2.1.2.</w:t>
        </w:r>
        <w:r>
          <w:rPr>
            <w:rFonts w:asciiTheme="minorHAnsi" w:eastAsiaTheme="minorEastAsia" w:hAnsiTheme="minorHAnsi" w:cstheme="minorBidi"/>
            <w:noProof/>
            <w:kern w:val="2"/>
            <w:sz w:val="22"/>
            <w:szCs w:val="22"/>
            <w:lang w:val="es-ES"/>
            <w14:ligatures w14:val="standardContextual"/>
          </w:rPr>
          <w:tab/>
        </w:r>
        <w:r w:rsidRPr="00E659E1">
          <w:rPr>
            <w:rStyle w:val="Hipervnculo"/>
            <w:rFonts w:cs="Arial"/>
            <w:b/>
            <w:noProof/>
          </w:rPr>
          <w:t>Sistema de recuperación de materias pendientes</w:t>
        </w:r>
        <w:r>
          <w:rPr>
            <w:noProof/>
            <w:webHidden/>
          </w:rPr>
          <w:tab/>
        </w:r>
        <w:r>
          <w:rPr>
            <w:noProof/>
            <w:webHidden/>
          </w:rPr>
          <w:fldChar w:fldCharType="begin"/>
        </w:r>
        <w:r>
          <w:rPr>
            <w:noProof/>
            <w:webHidden/>
          </w:rPr>
          <w:instrText xml:space="preserve"> PAGEREF _Toc149224537 \h </w:instrText>
        </w:r>
        <w:r>
          <w:rPr>
            <w:noProof/>
            <w:webHidden/>
          </w:rPr>
        </w:r>
        <w:r>
          <w:rPr>
            <w:noProof/>
            <w:webHidden/>
          </w:rPr>
          <w:fldChar w:fldCharType="separate"/>
        </w:r>
        <w:r>
          <w:rPr>
            <w:noProof/>
            <w:webHidden/>
          </w:rPr>
          <w:t>6</w:t>
        </w:r>
        <w:r>
          <w:rPr>
            <w:noProof/>
            <w:webHidden/>
          </w:rPr>
          <w:fldChar w:fldCharType="end"/>
        </w:r>
      </w:hyperlink>
    </w:p>
    <w:p w14:paraId="70E8D8D0" w14:textId="48E06F6A" w:rsidR="00B47453" w:rsidRDefault="00B47453">
      <w:pPr>
        <w:pStyle w:val="TDC3"/>
        <w:tabs>
          <w:tab w:val="left" w:pos="1200"/>
        </w:tabs>
        <w:rPr>
          <w:rFonts w:asciiTheme="minorHAnsi" w:eastAsiaTheme="minorEastAsia" w:hAnsiTheme="minorHAnsi" w:cstheme="minorBidi"/>
          <w:noProof/>
          <w:kern w:val="2"/>
          <w:sz w:val="22"/>
          <w:szCs w:val="22"/>
          <w:lang w:val="es-ES"/>
          <w14:ligatures w14:val="standardContextual"/>
        </w:rPr>
      </w:pPr>
      <w:hyperlink w:anchor="_Toc149224538" w:history="1">
        <w:r w:rsidRPr="00E659E1">
          <w:rPr>
            <w:rStyle w:val="Hipervnculo"/>
            <w:rFonts w:cs="Arial"/>
            <w:noProof/>
          </w:rPr>
          <w:t>2.1.3.</w:t>
        </w:r>
        <w:r>
          <w:rPr>
            <w:rFonts w:asciiTheme="minorHAnsi" w:eastAsiaTheme="minorEastAsia" w:hAnsiTheme="minorHAnsi" w:cstheme="minorBidi"/>
            <w:noProof/>
            <w:kern w:val="2"/>
            <w:sz w:val="22"/>
            <w:szCs w:val="22"/>
            <w:lang w:val="es-ES"/>
            <w14:ligatures w14:val="standardContextual"/>
          </w:rPr>
          <w:tab/>
        </w:r>
        <w:r w:rsidRPr="00E659E1">
          <w:rPr>
            <w:rStyle w:val="Hipervnculo"/>
            <w:rFonts w:cs="Arial"/>
            <w:b/>
            <w:noProof/>
          </w:rPr>
          <w:t>Alumnado al que se desaplica la evaluación continua</w:t>
        </w:r>
        <w:r>
          <w:rPr>
            <w:noProof/>
            <w:webHidden/>
          </w:rPr>
          <w:tab/>
        </w:r>
        <w:r>
          <w:rPr>
            <w:noProof/>
            <w:webHidden/>
          </w:rPr>
          <w:fldChar w:fldCharType="begin"/>
        </w:r>
        <w:r>
          <w:rPr>
            <w:noProof/>
            <w:webHidden/>
          </w:rPr>
          <w:instrText xml:space="preserve"> PAGEREF _Toc149224538 \h </w:instrText>
        </w:r>
        <w:r>
          <w:rPr>
            <w:noProof/>
            <w:webHidden/>
          </w:rPr>
        </w:r>
        <w:r>
          <w:rPr>
            <w:noProof/>
            <w:webHidden/>
          </w:rPr>
          <w:fldChar w:fldCharType="separate"/>
        </w:r>
        <w:r>
          <w:rPr>
            <w:noProof/>
            <w:webHidden/>
          </w:rPr>
          <w:t>6</w:t>
        </w:r>
        <w:r>
          <w:rPr>
            <w:noProof/>
            <w:webHidden/>
          </w:rPr>
          <w:fldChar w:fldCharType="end"/>
        </w:r>
      </w:hyperlink>
    </w:p>
    <w:p w14:paraId="2FD29F32" w14:textId="79D6ED0E" w:rsidR="00B47453" w:rsidRDefault="00B47453">
      <w:pPr>
        <w:pStyle w:val="TDC2"/>
        <w:tabs>
          <w:tab w:val="left" w:pos="800"/>
        </w:tabs>
        <w:rPr>
          <w:rFonts w:asciiTheme="minorHAnsi" w:eastAsiaTheme="minorEastAsia" w:hAnsiTheme="minorHAnsi" w:cstheme="minorBidi"/>
          <w:b w:val="0"/>
          <w:noProof/>
          <w:kern w:val="2"/>
          <w:szCs w:val="22"/>
          <w:lang w:val="es-ES"/>
          <w14:ligatures w14:val="standardContextual"/>
        </w:rPr>
      </w:pPr>
      <w:hyperlink w:anchor="_Toc149224539" w:history="1">
        <w:r w:rsidRPr="00E659E1">
          <w:rPr>
            <w:rStyle w:val="Hipervnculo"/>
            <w:rFonts w:cs="Arial"/>
            <w:noProof/>
          </w:rPr>
          <w:t>2.2.</w:t>
        </w:r>
        <w:r>
          <w:rPr>
            <w:rFonts w:asciiTheme="minorHAnsi" w:eastAsiaTheme="minorEastAsia" w:hAnsiTheme="minorHAnsi" w:cstheme="minorBidi"/>
            <w:b w:val="0"/>
            <w:noProof/>
            <w:kern w:val="2"/>
            <w:szCs w:val="22"/>
            <w:lang w:val="es-ES"/>
            <w14:ligatures w14:val="standardContextual"/>
          </w:rPr>
          <w:tab/>
        </w:r>
        <w:r w:rsidRPr="00E659E1">
          <w:rPr>
            <w:rStyle w:val="Hipervnculo"/>
            <w:rFonts w:cs="Arial"/>
            <w:noProof/>
          </w:rPr>
          <w:t>EVALUACIÓN EXTRAORDINARIA</w:t>
        </w:r>
        <w:r>
          <w:rPr>
            <w:noProof/>
            <w:webHidden/>
          </w:rPr>
          <w:tab/>
        </w:r>
        <w:r>
          <w:rPr>
            <w:noProof/>
            <w:webHidden/>
          </w:rPr>
          <w:fldChar w:fldCharType="begin"/>
        </w:r>
        <w:r>
          <w:rPr>
            <w:noProof/>
            <w:webHidden/>
          </w:rPr>
          <w:instrText xml:space="preserve"> PAGEREF _Toc149224539 \h </w:instrText>
        </w:r>
        <w:r>
          <w:rPr>
            <w:noProof/>
            <w:webHidden/>
          </w:rPr>
        </w:r>
        <w:r>
          <w:rPr>
            <w:noProof/>
            <w:webHidden/>
          </w:rPr>
          <w:fldChar w:fldCharType="separate"/>
        </w:r>
        <w:r>
          <w:rPr>
            <w:noProof/>
            <w:webHidden/>
          </w:rPr>
          <w:t>6</w:t>
        </w:r>
        <w:r>
          <w:rPr>
            <w:noProof/>
            <w:webHidden/>
          </w:rPr>
          <w:fldChar w:fldCharType="end"/>
        </w:r>
      </w:hyperlink>
    </w:p>
    <w:p w14:paraId="064150B3" w14:textId="3E320FEA" w:rsidR="004576A1" w:rsidRDefault="004576A1">
      <w:r>
        <w:rPr>
          <w:b/>
          <w:bCs/>
        </w:rPr>
        <w:fldChar w:fldCharType="end"/>
      </w:r>
    </w:p>
    <w:bookmarkEnd w:id="1"/>
    <w:p w14:paraId="12C1A0C5" w14:textId="77777777" w:rsidR="00B817CE" w:rsidRPr="00CF1ED6" w:rsidRDefault="00B817CE"/>
    <w:p w14:paraId="294172D2" w14:textId="77777777" w:rsidR="00395783" w:rsidRPr="00CF1ED6" w:rsidRDefault="00395783" w:rsidP="007D3F1E">
      <w:pPr>
        <w:pStyle w:val="Ttulo1"/>
        <w:rPr>
          <w:rFonts w:ascii="Times New Roman" w:hAnsi="Times New Roman"/>
        </w:rPr>
        <w:sectPr w:rsidR="00395783" w:rsidRPr="00CF1ED6">
          <w:footerReference w:type="default" r:id="rId11"/>
          <w:pgSz w:w="11907" w:h="16840" w:code="9"/>
          <w:pgMar w:top="1134" w:right="1134" w:bottom="1134" w:left="1418" w:header="720" w:footer="720" w:gutter="0"/>
          <w:cols w:space="720"/>
          <w:titlePg/>
        </w:sectPr>
      </w:pPr>
    </w:p>
    <w:p w14:paraId="4EDEA02E" w14:textId="1DE1A391" w:rsidR="007D3F1E" w:rsidRPr="00CF1ED6" w:rsidRDefault="00302715" w:rsidP="007D3F1E">
      <w:pPr>
        <w:pStyle w:val="Ttulo1"/>
        <w:rPr>
          <w:rFonts w:ascii="Times New Roman" w:hAnsi="Times New Roman"/>
        </w:rPr>
      </w:pPr>
      <w:bookmarkStart w:id="2" w:name="_Toc441166664"/>
      <w:bookmarkStart w:id="3" w:name="_Toc149224530"/>
      <w:r w:rsidRPr="00CF1ED6">
        <w:rPr>
          <w:rFonts w:ascii="Times New Roman" w:hAnsi="Times New Roman"/>
        </w:rPr>
        <w:lastRenderedPageBreak/>
        <w:t xml:space="preserve">CONTENIDOS, </w:t>
      </w:r>
      <w:r w:rsidR="00F5588F">
        <w:rPr>
          <w:rFonts w:ascii="Times New Roman" w:hAnsi="Times New Roman"/>
        </w:rPr>
        <w:t xml:space="preserve">TEMPORALIZACIÓN, </w:t>
      </w:r>
      <w:r w:rsidRPr="00CF1ED6">
        <w:rPr>
          <w:rFonts w:ascii="Times New Roman" w:hAnsi="Times New Roman"/>
        </w:rPr>
        <w:t>CRITERIOS DE EVALUACIÓN, ESTÁNDARES DE APRENDIZAJE Y COMPETENCIAS CLAVE</w:t>
      </w:r>
      <w:r w:rsidR="00F87837">
        <w:rPr>
          <w:rFonts w:ascii="Times New Roman" w:hAnsi="Times New Roman"/>
        </w:rPr>
        <w:t xml:space="preserve"> (ESO)</w:t>
      </w:r>
      <w:r w:rsidR="006A3F73">
        <w:rPr>
          <w:rFonts w:ascii="Times New Roman" w:hAnsi="Times New Roman"/>
        </w:rPr>
        <w:t xml:space="preserve">. </w:t>
      </w:r>
      <w:r w:rsidRPr="00CF1ED6">
        <w:rPr>
          <w:rFonts w:ascii="Times New Roman" w:hAnsi="Times New Roman"/>
        </w:rPr>
        <w:t>INSTRUMENTOS DE EVALUACIÓN Y CRITERIOS DE CALIFICACIÓN</w:t>
      </w:r>
      <w:r w:rsidR="00F5588F">
        <w:rPr>
          <w:rFonts w:ascii="Times New Roman" w:hAnsi="Times New Roman"/>
        </w:rPr>
        <w:t>.</w:t>
      </w:r>
      <w:bookmarkEnd w:id="2"/>
      <w:bookmarkEnd w:id="3"/>
    </w:p>
    <w:p w14:paraId="4DB3DFE6" w14:textId="77777777" w:rsidR="00A620F8" w:rsidRPr="00CF1ED6" w:rsidRDefault="00A620F8" w:rsidP="00F562B5">
      <w:pPr>
        <w:jc w:val="both"/>
        <w:rPr>
          <w:sz w:val="24"/>
          <w:szCs w:val="24"/>
        </w:rPr>
      </w:pPr>
    </w:p>
    <w:p w14:paraId="0016C3BA" w14:textId="77777777" w:rsidR="00F87837" w:rsidRPr="00852CC7" w:rsidRDefault="00F87837" w:rsidP="00F87837">
      <w:pPr>
        <w:jc w:val="center"/>
        <w:rPr>
          <w:rFonts w:ascii="Arial" w:hAnsi="Arial" w:cs="Arial"/>
          <w:sz w:val="24"/>
          <w:szCs w:val="24"/>
        </w:rPr>
      </w:pPr>
      <w:r w:rsidRPr="00852CC7">
        <w:rPr>
          <w:rFonts w:ascii="Arial" w:hAnsi="Arial" w:cs="Arial"/>
          <w:b/>
          <w:bCs/>
          <w:color w:val="FF0000"/>
          <w:sz w:val="24"/>
          <w:szCs w:val="24"/>
        </w:rPr>
        <w:t>(marcar con asterisco los aprendizajes esenciales o más relevantes)</w:t>
      </w:r>
    </w:p>
    <w:p w14:paraId="08A15692" w14:textId="77777777" w:rsidR="007D3F1E" w:rsidRDefault="007D3F1E" w:rsidP="007D3F1E">
      <w:pPr>
        <w:rPr>
          <w:sz w:val="24"/>
          <w:szCs w:val="24"/>
        </w:rPr>
      </w:pPr>
    </w:p>
    <w:p w14:paraId="3082D49D" w14:textId="77777777" w:rsidR="00CF1ED6" w:rsidRPr="00CF1ED6" w:rsidRDefault="00CF1ED6" w:rsidP="007D3F1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567"/>
        <w:gridCol w:w="5982"/>
      </w:tblGrid>
      <w:tr w:rsidR="00F56ECF" w:rsidRPr="00F56ECF" w14:paraId="09ECD6CD" w14:textId="77777777" w:rsidTr="00401C0B">
        <w:tc>
          <w:tcPr>
            <w:tcW w:w="6062" w:type="dxa"/>
            <w:tcBorders>
              <w:right w:val="single" w:sz="4" w:space="0" w:color="auto"/>
            </w:tcBorders>
            <w:vAlign w:val="center"/>
          </w:tcPr>
          <w:p w14:paraId="26236001" w14:textId="43713F31" w:rsidR="002E0CFB" w:rsidRPr="00F56ECF" w:rsidRDefault="002E0CFB" w:rsidP="002E0CFB">
            <w:pPr>
              <w:pStyle w:val="Ttulo2"/>
              <w:rPr>
                <w:rFonts w:ascii="Times New Roman" w:hAnsi="Times New Roman"/>
              </w:rPr>
            </w:pPr>
            <w:bookmarkStart w:id="4" w:name="_Toc441166665"/>
            <w:bookmarkStart w:id="5" w:name="_Toc149224531"/>
            <w:r w:rsidRPr="00F56ECF">
              <w:rPr>
                <w:rFonts w:ascii="Times New Roman" w:hAnsi="Times New Roman"/>
              </w:rPr>
              <w:t>BLOQUE</w:t>
            </w:r>
            <w:r w:rsidR="00F562B5" w:rsidRPr="00F56ECF">
              <w:rPr>
                <w:rFonts w:ascii="Times New Roman" w:hAnsi="Times New Roman"/>
              </w:rPr>
              <w:t xml:space="preserve"> </w:t>
            </w:r>
            <w:r w:rsidRPr="00F56ECF">
              <w:rPr>
                <w:rFonts w:ascii="Times New Roman" w:hAnsi="Times New Roman"/>
              </w:rPr>
              <w:t>1:</w:t>
            </w:r>
            <w:bookmarkEnd w:id="4"/>
            <w:r w:rsidR="00D45B6D">
              <w:rPr>
                <w:rFonts w:ascii="Times New Roman" w:hAnsi="Times New Roman"/>
              </w:rPr>
              <w:t xml:space="preserve"> UT 1 A </w:t>
            </w:r>
            <w:bookmarkEnd w:id="5"/>
            <w:r w:rsidR="00597C72">
              <w:rPr>
                <w:rFonts w:ascii="Times New Roman" w:hAnsi="Times New Roman"/>
              </w:rPr>
              <w:t>3</w:t>
            </w:r>
          </w:p>
        </w:tc>
        <w:tc>
          <w:tcPr>
            <w:tcW w:w="567" w:type="dxa"/>
            <w:tcBorders>
              <w:top w:val="nil"/>
              <w:left w:val="single" w:sz="4" w:space="0" w:color="auto"/>
              <w:bottom w:val="nil"/>
              <w:right w:val="single" w:sz="4" w:space="0" w:color="auto"/>
            </w:tcBorders>
          </w:tcPr>
          <w:p w14:paraId="3626DF74" w14:textId="77777777" w:rsidR="002E0CFB" w:rsidRPr="00F56ECF" w:rsidRDefault="002E0CFB" w:rsidP="00F56ECF">
            <w:pPr>
              <w:jc w:val="center"/>
              <w:rPr>
                <w:b/>
                <w:sz w:val="22"/>
                <w:szCs w:val="22"/>
              </w:rPr>
            </w:pPr>
          </w:p>
        </w:tc>
        <w:tc>
          <w:tcPr>
            <w:tcW w:w="5982" w:type="dxa"/>
            <w:tcBorders>
              <w:left w:val="single" w:sz="4" w:space="0" w:color="auto"/>
            </w:tcBorders>
            <w:vAlign w:val="bottom"/>
          </w:tcPr>
          <w:p w14:paraId="0C573DDC" w14:textId="5E2294B6" w:rsidR="002E0CFB" w:rsidRPr="00F56ECF" w:rsidRDefault="002E0CFB" w:rsidP="008F022E">
            <w:pPr>
              <w:rPr>
                <w:b/>
                <w:sz w:val="22"/>
                <w:szCs w:val="22"/>
              </w:rPr>
            </w:pPr>
            <w:r w:rsidRPr="00F56ECF">
              <w:rPr>
                <w:b/>
                <w:sz w:val="22"/>
                <w:szCs w:val="22"/>
              </w:rPr>
              <w:t xml:space="preserve">TEMPORALIZACIÓN: </w:t>
            </w:r>
            <w:r w:rsidR="00D45B6D">
              <w:rPr>
                <w:b/>
                <w:sz w:val="22"/>
                <w:szCs w:val="22"/>
              </w:rPr>
              <w:t>SEPTIEMBRE-DICIEMBRE</w:t>
            </w:r>
          </w:p>
        </w:tc>
      </w:tr>
    </w:tbl>
    <w:p w14:paraId="5DF91A96" w14:textId="77777777" w:rsidR="003754F3" w:rsidRPr="00CF1ED6" w:rsidRDefault="003754F3"/>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4961"/>
        <w:gridCol w:w="3402"/>
      </w:tblGrid>
      <w:tr w:rsidR="00096064" w:rsidRPr="00F56ECF" w14:paraId="141CAB27" w14:textId="77777777" w:rsidTr="00D45B6D">
        <w:trPr>
          <w:cantSplit/>
          <w:trHeight w:val="809"/>
        </w:trPr>
        <w:tc>
          <w:tcPr>
            <w:tcW w:w="6516" w:type="dxa"/>
            <w:vAlign w:val="bottom"/>
          </w:tcPr>
          <w:p w14:paraId="387DDB76" w14:textId="77777777" w:rsidR="00096064" w:rsidRPr="00F56ECF" w:rsidRDefault="00096064" w:rsidP="00F56ECF">
            <w:pPr>
              <w:jc w:val="center"/>
              <w:rPr>
                <w:b/>
                <w:sz w:val="18"/>
                <w:szCs w:val="18"/>
              </w:rPr>
            </w:pPr>
            <w:r w:rsidRPr="00F56ECF">
              <w:rPr>
                <w:b/>
                <w:sz w:val="18"/>
                <w:szCs w:val="18"/>
              </w:rPr>
              <w:t>CONTENIDOS</w:t>
            </w:r>
          </w:p>
        </w:tc>
        <w:tc>
          <w:tcPr>
            <w:tcW w:w="4961" w:type="dxa"/>
            <w:vAlign w:val="bottom"/>
          </w:tcPr>
          <w:p w14:paraId="4F591815" w14:textId="77777777" w:rsidR="00096064" w:rsidRPr="00F56ECF" w:rsidRDefault="00096064" w:rsidP="00F56ECF">
            <w:pPr>
              <w:jc w:val="center"/>
              <w:rPr>
                <w:b/>
                <w:sz w:val="18"/>
                <w:szCs w:val="18"/>
              </w:rPr>
            </w:pPr>
            <w:r w:rsidRPr="00F56ECF">
              <w:rPr>
                <w:b/>
                <w:sz w:val="18"/>
                <w:szCs w:val="18"/>
              </w:rPr>
              <w:t>CRITERIOS DE EVALUACIÓN</w:t>
            </w:r>
          </w:p>
        </w:tc>
        <w:tc>
          <w:tcPr>
            <w:tcW w:w="3402" w:type="dxa"/>
            <w:vAlign w:val="bottom"/>
          </w:tcPr>
          <w:p w14:paraId="49B3DC71" w14:textId="77777777" w:rsidR="00096064" w:rsidRPr="00F56ECF" w:rsidRDefault="00096064" w:rsidP="00F56ECF">
            <w:pPr>
              <w:jc w:val="center"/>
              <w:rPr>
                <w:b/>
                <w:sz w:val="18"/>
                <w:szCs w:val="18"/>
              </w:rPr>
            </w:pPr>
            <w:r>
              <w:rPr>
                <w:b/>
                <w:sz w:val="18"/>
                <w:szCs w:val="18"/>
              </w:rPr>
              <w:t>PROCEDIMIENTOS-INSTRUMENTOS DE EVALUACIÓN / CRITERIOS DE CALIFICACIÓN</w:t>
            </w:r>
          </w:p>
        </w:tc>
      </w:tr>
      <w:tr w:rsidR="00096064" w:rsidRPr="00CF1ED6" w14:paraId="23D0E23F" w14:textId="77777777" w:rsidTr="00D45B6D">
        <w:trPr>
          <w:cantSplit/>
          <w:trHeight w:val="6792"/>
        </w:trPr>
        <w:tc>
          <w:tcPr>
            <w:tcW w:w="6516" w:type="dxa"/>
            <w:vAlign w:val="center"/>
          </w:tcPr>
          <w:p w14:paraId="58950F1D" w14:textId="77777777" w:rsidR="00597C72" w:rsidRPr="004458D3" w:rsidRDefault="00096064" w:rsidP="00597C72">
            <w:pPr>
              <w:rPr>
                <w:rFonts w:ascii="Arial" w:hAnsi="Arial" w:cs="Arial"/>
                <w:b/>
                <w:sz w:val="16"/>
                <w:szCs w:val="16"/>
              </w:rPr>
            </w:pPr>
            <w:r w:rsidRPr="00DC4D9C">
              <w:rPr>
                <w:rFonts w:ascii="Arial" w:hAnsi="Arial" w:cs="Arial"/>
                <w:b/>
                <w:sz w:val="16"/>
                <w:szCs w:val="16"/>
              </w:rPr>
              <w:lastRenderedPageBreak/>
              <w:t>1.</w:t>
            </w:r>
            <w:proofErr w:type="gramStart"/>
            <w:r w:rsidRPr="00DC4D9C">
              <w:rPr>
                <w:rFonts w:ascii="Arial" w:hAnsi="Arial" w:cs="Arial"/>
                <w:b/>
                <w:sz w:val="16"/>
                <w:szCs w:val="16"/>
              </w:rPr>
              <w:t xml:space="preserve">- </w:t>
            </w:r>
            <w:r w:rsidR="00597C72" w:rsidRPr="004458D3">
              <w:rPr>
                <w:rFonts w:ascii="Arial" w:hAnsi="Arial" w:cs="Arial"/>
                <w:b/>
                <w:sz w:val="16"/>
                <w:szCs w:val="16"/>
              </w:rPr>
              <w:t>.-</w:t>
            </w:r>
            <w:proofErr w:type="gramEnd"/>
            <w:r w:rsidR="00597C72" w:rsidRPr="004458D3">
              <w:rPr>
                <w:rFonts w:ascii="Arial" w:hAnsi="Arial" w:cs="Arial"/>
                <w:b/>
                <w:sz w:val="16"/>
                <w:szCs w:val="16"/>
              </w:rPr>
              <w:t xml:space="preserve"> EMPRESA Y COMUNICACIÓN</w:t>
            </w:r>
          </w:p>
          <w:p w14:paraId="6971C13F" w14:textId="77777777" w:rsidR="00597C72" w:rsidRPr="004458D3" w:rsidRDefault="00597C72" w:rsidP="00597C72">
            <w:pPr>
              <w:rPr>
                <w:rFonts w:ascii="Arial" w:hAnsi="Arial" w:cs="Arial"/>
                <w:sz w:val="16"/>
                <w:szCs w:val="16"/>
              </w:rPr>
            </w:pPr>
            <w:r w:rsidRPr="004458D3">
              <w:rPr>
                <w:rFonts w:ascii="Arial" w:hAnsi="Arial" w:cs="Arial"/>
                <w:sz w:val="16"/>
                <w:szCs w:val="16"/>
              </w:rPr>
              <w:t>1.1 Empresa.</w:t>
            </w:r>
            <w:r w:rsidRPr="004458D3">
              <w:rPr>
                <w:rFonts w:ascii="Arial" w:hAnsi="Arial" w:cs="Arial"/>
                <w:b/>
                <w:sz w:val="16"/>
                <w:szCs w:val="16"/>
              </w:rPr>
              <w:t xml:space="preserve"> (*)</w:t>
            </w:r>
          </w:p>
          <w:p w14:paraId="4C0F7570" w14:textId="77777777" w:rsidR="00597C72" w:rsidRPr="004458D3" w:rsidRDefault="00597C72" w:rsidP="00597C72">
            <w:pPr>
              <w:rPr>
                <w:rFonts w:ascii="Arial" w:hAnsi="Arial" w:cs="Arial"/>
                <w:bCs/>
                <w:sz w:val="16"/>
                <w:szCs w:val="16"/>
              </w:rPr>
            </w:pPr>
            <w:r w:rsidRPr="004458D3">
              <w:rPr>
                <w:rFonts w:ascii="Arial" w:hAnsi="Arial" w:cs="Arial"/>
                <w:sz w:val="16"/>
                <w:szCs w:val="16"/>
              </w:rPr>
              <w:t>1.2.</w:t>
            </w:r>
            <w:r w:rsidRPr="004458D3">
              <w:rPr>
                <w:rFonts w:ascii="Arial" w:hAnsi="Arial" w:cs="Arial"/>
                <w:bCs/>
                <w:sz w:val="16"/>
                <w:szCs w:val="16"/>
              </w:rPr>
              <w:t xml:space="preserve"> Estructura organizativa de la empresa.</w:t>
            </w:r>
          </w:p>
          <w:p w14:paraId="08192494" w14:textId="77777777" w:rsidR="00597C72" w:rsidRPr="004458D3" w:rsidRDefault="00597C72" w:rsidP="00597C72">
            <w:pPr>
              <w:rPr>
                <w:rFonts w:ascii="Arial" w:hAnsi="Arial" w:cs="Arial"/>
                <w:sz w:val="16"/>
                <w:szCs w:val="16"/>
              </w:rPr>
            </w:pPr>
            <w:r w:rsidRPr="004458D3">
              <w:rPr>
                <w:rFonts w:ascii="Arial" w:hAnsi="Arial" w:cs="Arial"/>
                <w:sz w:val="16"/>
                <w:szCs w:val="16"/>
              </w:rPr>
              <w:t xml:space="preserve">1.3 Organigramas. </w:t>
            </w:r>
            <w:r w:rsidRPr="004458D3">
              <w:rPr>
                <w:rFonts w:ascii="Arial" w:hAnsi="Arial" w:cs="Arial"/>
                <w:b/>
                <w:sz w:val="16"/>
                <w:szCs w:val="16"/>
              </w:rPr>
              <w:t>(*)</w:t>
            </w:r>
          </w:p>
          <w:p w14:paraId="479D01E7" w14:textId="77777777" w:rsidR="00597C72" w:rsidRPr="004458D3" w:rsidRDefault="00597C72" w:rsidP="00597C72">
            <w:pPr>
              <w:rPr>
                <w:rFonts w:ascii="Arial" w:hAnsi="Arial" w:cs="Arial"/>
                <w:sz w:val="16"/>
                <w:szCs w:val="16"/>
              </w:rPr>
            </w:pPr>
            <w:r w:rsidRPr="004458D3">
              <w:rPr>
                <w:rFonts w:ascii="Arial" w:hAnsi="Arial" w:cs="Arial"/>
                <w:sz w:val="16"/>
                <w:szCs w:val="16"/>
              </w:rPr>
              <w:t>1.4 Información en la empresa.</w:t>
            </w:r>
          </w:p>
          <w:p w14:paraId="6D5EE756" w14:textId="77777777" w:rsidR="00597C72" w:rsidRPr="004458D3" w:rsidRDefault="00597C72" w:rsidP="00597C72">
            <w:pPr>
              <w:rPr>
                <w:rFonts w:ascii="Arial" w:hAnsi="Arial" w:cs="Arial"/>
                <w:sz w:val="16"/>
                <w:szCs w:val="16"/>
              </w:rPr>
            </w:pPr>
            <w:r w:rsidRPr="004458D3">
              <w:rPr>
                <w:rFonts w:ascii="Arial" w:hAnsi="Arial" w:cs="Arial"/>
                <w:sz w:val="16"/>
                <w:szCs w:val="16"/>
              </w:rPr>
              <w:t xml:space="preserve">1.5 Proceso de </w:t>
            </w:r>
            <w:proofErr w:type="gramStart"/>
            <w:r w:rsidRPr="004458D3">
              <w:rPr>
                <w:rFonts w:ascii="Arial" w:hAnsi="Arial" w:cs="Arial"/>
                <w:sz w:val="16"/>
                <w:szCs w:val="16"/>
              </w:rPr>
              <w:t xml:space="preserve">comunicación </w:t>
            </w:r>
            <w:r w:rsidRPr="004458D3">
              <w:rPr>
                <w:rFonts w:ascii="Arial" w:hAnsi="Arial" w:cs="Arial"/>
                <w:b/>
                <w:sz w:val="16"/>
                <w:szCs w:val="16"/>
              </w:rPr>
              <w:t xml:space="preserve"> (</w:t>
            </w:r>
            <w:proofErr w:type="gramEnd"/>
            <w:r w:rsidRPr="004458D3">
              <w:rPr>
                <w:rFonts w:ascii="Arial" w:hAnsi="Arial" w:cs="Arial"/>
                <w:b/>
                <w:sz w:val="16"/>
                <w:szCs w:val="16"/>
              </w:rPr>
              <w:t>*)</w:t>
            </w:r>
          </w:p>
          <w:p w14:paraId="6CDDC813" w14:textId="77777777" w:rsidR="00597C72" w:rsidRPr="004458D3" w:rsidRDefault="00597C72" w:rsidP="00597C72">
            <w:pPr>
              <w:rPr>
                <w:rFonts w:ascii="Arial" w:hAnsi="Arial" w:cs="Arial"/>
                <w:sz w:val="16"/>
                <w:szCs w:val="16"/>
              </w:rPr>
            </w:pPr>
            <w:r w:rsidRPr="004458D3">
              <w:rPr>
                <w:rFonts w:ascii="Arial" w:hAnsi="Arial" w:cs="Arial"/>
                <w:sz w:val="16"/>
                <w:szCs w:val="16"/>
              </w:rPr>
              <w:t>1.6 Etapas y tipos de comunicación</w:t>
            </w:r>
          </w:p>
          <w:p w14:paraId="1351683B" w14:textId="77777777" w:rsidR="00597C72" w:rsidRPr="004458D3" w:rsidRDefault="00597C72" w:rsidP="00597C72">
            <w:pPr>
              <w:rPr>
                <w:rFonts w:ascii="Arial" w:hAnsi="Arial" w:cs="Arial"/>
                <w:sz w:val="16"/>
                <w:szCs w:val="16"/>
              </w:rPr>
            </w:pPr>
            <w:r w:rsidRPr="004458D3">
              <w:rPr>
                <w:rFonts w:ascii="Arial" w:hAnsi="Arial" w:cs="Arial"/>
                <w:sz w:val="16"/>
                <w:szCs w:val="16"/>
              </w:rPr>
              <w:t>1.7 Comunicación interna en la empresa</w:t>
            </w:r>
          </w:p>
          <w:p w14:paraId="3518657E" w14:textId="77777777" w:rsidR="00597C72" w:rsidRPr="004458D3" w:rsidRDefault="00597C72" w:rsidP="00597C72">
            <w:pPr>
              <w:rPr>
                <w:rFonts w:ascii="Arial" w:hAnsi="Arial" w:cs="Arial"/>
                <w:sz w:val="16"/>
                <w:szCs w:val="16"/>
              </w:rPr>
            </w:pPr>
            <w:r w:rsidRPr="004458D3">
              <w:rPr>
                <w:rFonts w:ascii="Arial" w:hAnsi="Arial" w:cs="Arial"/>
                <w:sz w:val="16"/>
                <w:szCs w:val="16"/>
              </w:rPr>
              <w:t xml:space="preserve">1.8 Comunicación </w:t>
            </w:r>
            <w:proofErr w:type="gramStart"/>
            <w:r w:rsidRPr="004458D3">
              <w:rPr>
                <w:rFonts w:ascii="Arial" w:hAnsi="Arial" w:cs="Arial"/>
                <w:sz w:val="16"/>
                <w:szCs w:val="16"/>
              </w:rPr>
              <w:t xml:space="preserve">externa </w:t>
            </w:r>
            <w:r w:rsidRPr="004458D3">
              <w:rPr>
                <w:rFonts w:ascii="Arial" w:hAnsi="Arial" w:cs="Arial"/>
                <w:b/>
                <w:sz w:val="16"/>
                <w:szCs w:val="16"/>
              </w:rPr>
              <w:t xml:space="preserve"> (</w:t>
            </w:r>
            <w:proofErr w:type="gramEnd"/>
            <w:r w:rsidRPr="004458D3">
              <w:rPr>
                <w:rFonts w:ascii="Arial" w:hAnsi="Arial" w:cs="Arial"/>
                <w:b/>
                <w:sz w:val="16"/>
                <w:szCs w:val="16"/>
              </w:rPr>
              <w:t>*)</w:t>
            </w:r>
          </w:p>
          <w:p w14:paraId="03FA663F" w14:textId="77777777" w:rsidR="00597C72" w:rsidRPr="004458D3" w:rsidRDefault="00597C72" w:rsidP="00597C72">
            <w:pPr>
              <w:rPr>
                <w:rFonts w:ascii="Arial" w:hAnsi="Arial" w:cs="Arial"/>
                <w:sz w:val="16"/>
                <w:szCs w:val="16"/>
              </w:rPr>
            </w:pPr>
            <w:r w:rsidRPr="004458D3">
              <w:rPr>
                <w:rFonts w:ascii="Arial" w:hAnsi="Arial" w:cs="Arial"/>
                <w:sz w:val="16"/>
                <w:szCs w:val="16"/>
              </w:rPr>
              <w:t>1.9 Comunicación efectiva</w:t>
            </w:r>
          </w:p>
          <w:p w14:paraId="38313FB3" w14:textId="77777777" w:rsidR="00597C72" w:rsidRDefault="00597C72" w:rsidP="00597C72">
            <w:pPr>
              <w:rPr>
                <w:rFonts w:ascii="Arial" w:hAnsi="Arial" w:cs="Arial"/>
                <w:b/>
                <w:sz w:val="16"/>
                <w:szCs w:val="16"/>
              </w:rPr>
            </w:pPr>
            <w:r w:rsidRPr="004458D3">
              <w:rPr>
                <w:rFonts w:ascii="Arial" w:hAnsi="Arial" w:cs="Arial"/>
                <w:sz w:val="16"/>
                <w:szCs w:val="16"/>
              </w:rPr>
              <w:t>1.10 Barreras de comunicación</w:t>
            </w:r>
            <w:r w:rsidRPr="004458D3">
              <w:rPr>
                <w:rFonts w:ascii="Arial" w:hAnsi="Arial" w:cs="Arial"/>
                <w:b/>
                <w:sz w:val="16"/>
                <w:szCs w:val="16"/>
              </w:rPr>
              <w:t xml:space="preserve"> (*)</w:t>
            </w:r>
          </w:p>
          <w:p w14:paraId="54659470" w14:textId="77777777" w:rsidR="00597C72" w:rsidRPr="004458D3" w:rsidRDefault="00597C72" w:rsidP="00597C72">
            <w:pPr>
              <w:rPr>
                <w:rFonts w:ascii="Arial" w:hAnsi="Arial" w:cs="Arial"/>
                <w:b/>
                <w:sz w:val="16"/>
                <w:szCs w:val="16"/>
              </w:rPr>
            </w:pPr>
          </w:p>
          <w:p w14:paraId="57FC616E" w14:textId="77777777" w:rsidR="00597C72" w:rsidRPr="004458D3" w:rsidRDefault="00597C72" w:rsidP="00597C72">
            <w:pPr>
              <w:rPr>
                <w:rFonts w:ascii="Arial" w:hAnsi="Arial" w:cs="Arial"/>
                <w:b/>
                <w:sz w:val="16"/>
                <w:szCs w:val="16"/>
              </w:rPr>
            </w:pPr>
            <w:r w:rsidRPr="004458D3">
              <w:rPr>
                <w:rFonts w:ascii="Arial" w:hAnsi="Arial" w:cs="Arial"/>
                <w:b/>
                <w:sz w:val="16"/>
                <w:szCs w:val="16"/>
              </w:rPr>
              <w:t>2.- COMUNICACIÓN PRESENCIAL</w:t>
            </w:r>
          </w:p>
          <w:p w14:paraId="0832A383" w14:textId="77777777" w:rsidR="00597C72" w:rsidRPr="004458D3" w:rsidRDefault="00597C72" w:rsidP="00597C72">
            <w:pPr>
              <w:rPr>
                <w:rFonts w:ascii="Arial" w:hAnsi="Arial" w:cs="Arial"/>
                <w:sz w:val="16"/>
                <w:szCs w:val="16"/>
              </w:rPr>
            </w:pPr>
            <w:r w:rsidRPr="004458D3">
              <w:rPr>
                <w:rFonts w:ascii="Arial" w:hAnsi="Arial" w:cs="Arial"/>
                <w:sz w:val="16"/>
                <w:szCs w:val="16"/>
              </w:rPr>
              <w:t xml:space="preserve">2.1 Comunicación </w:t>
            </w:r>
            <w:proofErr w:type="gramStart"/>
            <w:r w:rsidRPr="004458D3">
              <w:rPr>
                <w:rFonts w:ascii="Arial" w:hAnsi="Arial" w:cs="Arial"/>
                <w:sz w:val="16"/>
                <w:szCs w:val="16"/>
              </w:rPr>
              <w:t xml:space="preserve">oral </w:t>
            </w:r>
            <w:r w:rsidRPr="004458D3">
              <w:rPr>
                <w:rFonts w:ascii="Arial" w:hAnsi="Arial" w:cs="Arial"/>
                <w:b/>
                <w:sz w:val="16"/>
                <w:szCs w:val="16"/>
              </w:rPr>
              <w:t xml:space="preserve"> (</w:t>
            </w:r>
            <w:proofErr w:type="gramEnd"/>
            <w:r w:rsidRPr="004458D3">
              <w:rPr>
                <w:rFonts w:ascii="Arial" w:hAnsi="Arial" w:cs="Arial"/>
                <w:b/>
                <w:sz w:val="16"/>
                <w:szCs w:val="16"/>
              </w:rPr>
              <w:t>*)</w:t>
            </w:r>
          </w:p>
          <w:p w14:paraId="19B7974F" w14:textId="77777777" w:rsidR="00597C72" w:rsidRPr="004458D3" w:rsidRDefault="00597C72" w:rsidP="00597C72">
            <w:pPr>
              <w:rPr>
                <w:rFonts w:ascii="Arial" w:hAnsi="Arial" w:cs="Arial"/>
                <w:sz w:val="16"/>
                <w:szCs w:val="16"/>
              </w:rPr>
            </w:pPr>
            <w:r w:rsidRPr="004458D3">
              <w:rPr>
                <w:rFonts w:ascii="Arial" w:hAnsi="Arial" w:cs="Arial"/>
                <w:sz w:val="16"/>
                <w:szCs w:val="16"/>
              </w:rPr>
              <w:t>2.2 Criterios de calidad en la comunicación presencial</w:t>
            </w:r>
          </w:p>
          <w:p w14:paraId="33346673" w14:textId="77777777" w:rsidR="00597C72" w:rsidRPr="004458D3" w:rsidRDefault="00597C72" w:rsidP="00597C72">
            <w:pPr>
              <w:rPr>
                <w:rFonts w:ascii="Arial" w:hAnsi="Arial" w:cs="Arial"/>
                <w:sz w:val="16"/>
                <w:szCs w:val="16"/>
              </w:rPr>
            </w:pPr>
            <w:r w:rsidRPr="004458D3">
              <w:rPr>
                <w:rFonts w:ascii="Arial" w:hAnsi="Arial" w:cs="Arial"/>
                <w:sz w:val="16"/>
                <w:szCs w:val="16"/>
              </w:rPr>
              <w:t xml:space="preserve">2.3 Elaboración del </w:t>
            </w:r>
            <w:proofErr w:type="gramStart"/>
            <w:r w:rsidRPr="004458D3">
              <w:rPr>
                <w:rFonts w:ascii="Arial" w:hAnsi="Arial" w:cs="Arial"/>
                <w:sz w:val="16"/>
                <w:szCs w:val="16"/>
              </w:rPr>
              <w:t xml:space="preserve">mensaje </w:t>
            </w:r>
            <w:r w:rsidRPr="004458D3">
              <w:rPr>
                <w:rFonts w:ascii="Arial" w:hAnsi="Arial" w:cs="Arial"/>
                <w:b/>
                <w:sz w:val="16"/>
                <w:szCs w:val="16"/>
              </w:rPr>
              <w:t xml:space="preserve"> (</w:t>
            </w:r>
            <w:proofErr w:type="gramEnd"/>
            <w:r w:rsidRPr="004458D3">
              <w:rPr>
                <w:rFonts w:ascii="Arial" w:hAnsi="Arial" w:cs="Arial"/>
                <w:b/>
                <w:sz w:val="16"/>
                <w:szCs w:val="16"/>
              </w:rPr>
              <w:t>*)</w:t>
            </w:r>
          </w:p>
          <w:p w14:paraId="7C4B1ED1" w14:textId="77777777" w:rsidR="00597C72" w:rsidRPr="004458D3" w:rsidRDefault="00597C72" w:rsidP="00597C72">
            <w:pPr>
              <w:rPr>
                <w:rFonts w:ascii="Arial" w:hAnsi="Arial" w:cs="Arial"/>
                <w:sz w:val="16"/>
                <w:szCs w:val="16"/>
              </w:rPr>
            </w:pPr>
            <w:r w:rsidRPr="004458D3">
              <w:rPr>
                <w:rFonts w:ascii="Arial" w:hAnsi="Arial" w:cs="Arial"/>
                <w:sz w:val="16"/>
                <w:szCs w:val="16"/>
              </w:rPr>
              <w:t>2.4 Situaciones y técnicas de la comunicación presencial</w:t>
            </w:r>
          </w:p>
          <w:p w14:paraId="68EA3E58" w14:textId="77777777" w:rsidR="00597C72" w:rsidRPr="004458D3" w:rsidRDefault="00597C72" w:rsidP="00597C72">
            <w:pPr>
              <w:rPr>
                <w:rFonts w:ascii="Arial" w:hAnsi="Arial" w:cs="Arial"/>
                <w:sz w:val="16"/>
                <w:szCs w:val="16"/>
              </w:rPr>
            </w:pPr>
            <w:r w:rsidRPr="004458D3">
              <w:rPr>
                <w:rFonts w:ascii="Arial" w:hAnsi="Arial" w:cs="Arial"/>
                <w:sz w:val="16"/>
                <w:szCs w:val="16"/>
              </w:rPr>
              <w:t>2.5 Comunicación en la recepción de visitas</w:t>
            </w:r>
          </w:p>
          <w:p w14:paraId="7D66B113" w14:textId="77777777" w:rsidR="00597C72" w:rsidRPr="004458D3" w:rsidRDefault="00597C72" w:rsidP="00597C72">
            <w:pPr>
              <w:rPr>
                <w:rFonts w:ascii="Arial" w:hAnsi="Arial" w:cs="Arial"/>
                <w:sz w:val="16"/>
                <w:szCs w:val="16"/>
              </w:rPr>
            </w:pPr>
            <w:r w:rsidRPr="004458D3">
              <w:rPr>
                <w:rFonts w:ascii="Arial" w:hAnsi="Arial" w:cs="Arial"/>
                <w:sz w:val="16"/>
                <w:szCs w:val="16"/>
              </w:rPr>
              <w:t xml:space="preserve">2.6 Habilidades </w:t>
            </w:r>
            <w:proofErr w:type="gramStart"/>
            <w:r w:rsidRPr="004458D3">
              <w:rPr>
                <w:rFonts w:ascii="Arial" w:hAnsi="Arial" w:cs="Arial"/>
                <w:sz w:val="16"/>
                <w:szCs w:val="16"/>
              </w:rPr>
              <w:t xml:space="preserve">sociales </w:t>
            </w:r>
            <w:r w:rsidRPr="004458D3">
              <w:rPr>
                <w:rFonts w:ascii="Arial" w:hAnsi="Arial" w:cs="Arial"/>
                <w:b/>
                <w:sz w:val="16"/>
                <w:szCs w:val="16"/>
              </w:rPr>
              <w:t xml:space="preserve"> (</w:t>
            </w:r>
            <w:proofErr w:type="gramEnd"/>
            <w:r w:rsidRPr="004458D3">
              <w:rPr>
                <w:rFonts w:ascii="Arial" w:hAnsi="Arial" w:cs="Arial"/>
                <w:b/>
                <w:sz w:val="16"/>
                <w:szCs w:val="16"/>
              </w:rPr>
              <w:t>*)</w:t>
            </w:r>
          </w:p>
          <w:p w14:paraId="67A41073" w14:textId="77777777" w:rsidR="00597C72" w:rsidRPr="004458D3" w:rsidRDefault="00597C72" w:rsidP="00597C72">
            <w:pPr>
              <w:rPr>
                <w:rFonts w:ascii="Arial" w:hAnsi="Arial" w:cs="Arial"/>
                <w:sz w:val="16"/>
                <w:szCs w:val="16"/>
              </w:rPr>
            </w:pPr>
            <w:r w:rsidRPr="004458D3">
              <w:rPr>
                <w:rFonts w:ascii="Arial" w:hAnsi="Arial" w:cs="Arial"/>
                <w:sz w:val="16"/>
                <w:szCs w:val="16"/>
              </w:rPr>
              <w:t xml:space="preserve">2.7 Normas de protocolo en la </w:t>
            </w:r>
            <w:proofErr w:type="gramStart"/>
            <w:r w:rsidRPr="004458D3">
              <w:rPr>
                <w:rFonts w:ascii="Arial" w:hAnsi="Arial" w:cs="Arial"/>
                <w:sz w:val="16"/>
                <w:szCs w:val="16"/>
              </w:rPr>
              <w:t xml:space="preserve">empresa </w:t>
            </w:r>
            <w:r w:rsidRPr="004458D3">
              <w:rPr>
                <w:rFonts w:ascii="Arial" w:hAnsi="Arial" w:cs="Arial"/>
                <w:b/>
                <w:sz w:val="16"/>
                <w:szCs w:val="16"/>
              </w:rPr>
              <w:t xml:space="preserve"> (</w:t>
            </w:r>
            <w:proofErr w:type="gramEnd"/>
            <w:r w:rsidRPr="004458D3">
              <w:rPr>
                <w:rFonts w:ascii="Arial" w:hAnsi="Arial" w:cs="Arial"/>
                <w:b/>
                <w:sz w:val="16"/>
                <w:szCs w:val="16"/>
              </w:rPr>
              <w:t>*)</w:t>
            </w:r>
          </w:p>
          <w:p w14:paraId="1C17F102" w14:textId="77777777" w:rsidR="00597C72" w:rsidRDefault="00597C72" w:rsidP="00597C72">
            <w:pPr>
              <w:rPr>
                <w:rFonts w:ascii="Arial" w:hAnsi="Arial" w:cs="Arial"/>
                <w:b/>
                <w:sz w:val="16"/>
                <w:szCs w:val="16"/>
              </w:rPr>
            </w:pPr>
            <w:r w:rsidRPr="004458D3">
              <w:rPr>
                <w:rFonts w:ascii="Arial" w:hAnsi="Arial" w:cs="Arial"/>
                <w:sz w:val="16"/>
                <w:szCs w:val="16"/>
              </w:rPr>
              <w:t xml:space="preserve">2.7 Comunicación no </w:t>
            </w:r>
            <w:proofErr w:type="gramStart"/>
            <w:r w:rsidRPr="004458D3">
              <w:rPr>
                <w:rFonts w:ascii="Arial" w:hAnsi="Arial" w:cs="Arial"/>
                <w:sz w:val="16"/>
                <w:szCs w:val="16"/>
              </w:rPr>
              <w:t xml:space="preserve">verbal </w:t>
            </w:r>
            <w:r w:rsidRPr="004458D3">
              <w:rPr>
                <w:rFonts w:ascii="Arial" w:hAnsi="Arial" w:cs="Arial"/>
                <w:b/>
                <w:sz w:val="16"/>
                <w:szCs w:val="16"/>
              </w:rPr>
              <w:t xml:space="preserve"> (</w:t>
            </w:r>
            <w:proofErr w:type="gramEnd"/>
            <w:r w:rsidRPr="004458D3">
              <w:rPr>
                <w:rFonts w:ascii="Arial" w:hAnsi="Arial" w:cs="Arial"/>
                <w:b/>
                <w:sz w:val="16"/>
                <w:szCs w:val="16"/>
              </w:rPr>
              <w:t>*)</w:t>
            </w:r>
          </w:p>
          <w:p w14:paraId="5D859C69" w14:textId="77777777" w:rsidR="00597C72" w:rsidRDefault="00597C72" w:rsidP="00597C72">
            <w:pPr>
              <w:rPr>
                <w:rFonts w:ascii="Arial" w:hAnsi="Arial" w:cs="Arial"/>
                <w:b/>
                <w:sz w:val="16"/>
                <w:szCs w:val="16"/>
              </w:rPr>
            </w:pPr>
          </w:p>
          <w:p w14:paraId="69CE5B4F" w14:textId="77777777" w:rsidR="00597C72" w:rsidRDefault="00597C72" w:rsidP="00597C72">
            <w:pPr>
              <w:rPr>
                <w:rFonts w:ascii="Arial" w:hAnsi="Arial" w:cs="Arial"/>
                <w:b/>
                <w:sz w:val="18"/>
                <w:szCs w:val="18"/>
              </w:rPr>
            </w:pPr>
            <w:r w:rsidRPr="00B21087">
              <w:rPr>
                <w:rFonts w:ascii="Arial" w:hAnsi="Arial" w:cs="Arial"/>
                <w:b/>
                <w:sz w:val="18"/>
                <w:szCs w:val="18"/>
              </w:rPr>
              <w:t>3.- COMUNICACIÓN TELEFÓNICA</w:t>
            </w:r>
          </w:p>
          <w:p w14:paraId="2C91C682" w14:textId="77777777" w:rsidR="00597C72" w:rsidRPr="00C16505" w:rsidRDefault="00597C72" w:rsidP="00597C72">
            <w:pPr>
              <w:rPr>
                <w:rFonts w:ascii="Arial" w:hAnsi="Arial" w:cs="Arial"/>
                <w:b/>
                <w:sz w:val="16"/>
                <w:szCs w:val="16"/>
              </w:rPr>
            </w:pPr>
            <w:r w:rsidRPr="00B21087">
              <w:rPr>
                <w:rFonts w:ascii="Arial" w:hAnsi="Arial" w:cs="Arial"/>
                <w:sz w:val="18"/>
                <w:szCs w:val="18"/>
              </w:rPr>
              <w:t>3.1 Proceso de comunicación telefónica</w:t>
            </w:r>
            <w:r>
              <w:rPr>
                <w:rFonts w:ascii="Arial" w:hAnsi="Arial" w:cs="Arial"/>
                <w:sz w:val="18"/>
                <w:szCs w:val="18"/>
              </w:rPr>
              <w:t xml:space="preserve"> </w:t>
            </w:r>
            <w:r w:rsidRPr="004458D3">
              <w:rPr>
                <w:rFonts w:ascii="Arial" w:hAnsi="Arial" w:cs="Arial"/>
                <w:b/>
                <w:sz w:val="16"/>
                <w:szCs w:val="16"/>
              </w:rPr>
              <w:t>(*)</w:t>
            </w:r>
          </w:p>
          <w:p w14:paraId="6F7936C6" w14:textId="77777777" w:rsidR="00597C72" w:rsidRDefault="00597C72" w:rsidP="00597C72">
            <w:pPr>
              <w:rPr>
                <w:rFonts w:ascii="Arial" w:hAnsi="Arial" w:cs="Arial"/>
                <w:sz w:val="18"/>
                <w:szCs w:val="18"/>
              </w:rPr>
            </w:pPr>
            <w:r w:rsidRPr="00B21087">
              <w:rPr>
                <w:rFonts w:ascii="Arial" w:hAnsi="Arial" w:cs="Arial"/>
                <w:sz w:val="18"/>
                <w:szCs w:val="18"/>
              </w:rPr>
              <w:t>3.2 Usos habituales del teléfono en la empresa</w:t>
            </w:r>
          </w:p>
          <w:p w14:paraId="18374A0F" w14:textId="77777777" w:rsidR="00597C72" w:rsidRDefault="00597C72" w:rsidP="00597C72">
            <w:pPr>
              <w:rPr>
                <w:rFonts w:ascii="Arial" w:hAnsi="Arial" w:cs="Arial"/>
                <w:sz w:val="18"/>
                <w:szCs w:val="18"/>
              </w:rPr>
            </w:pPr>
            <w:r w:rsidRPr="00B21087">
              <w:rPr>
                <w:rFonts w:ascii="Arial" w:hAnsi="Arial" w:cs="Arial"/>
                <w:sz w:val="18"/>
                <w:szCs w:val="18"/>
              </w:rPr>
              <w:t>3.3 Expresión verbal y no verbal al teléfono</w:t>
            </w:r>
          </w:p>
          <w:p w14:paraId="1C20EC4E" w14:textId="77777777" w:rsidR="00597C72" w:rsidRPr="00C16505" w:rsidRDefault="00597C72" w:rsidP="00597C72">
            <w:pPr>
              <w:rPr>
                <w:rFonts w:ascii="Arial" w:hAnsi="Arial" w:cs="Arial"/>
                <w:b/>
                <w:sz w:val="16"/>
                <w:szCs w:val="16"/>
              </w:rPr>
            </w:pPr>
            <w:r w:rsidRPr="00B21087">
              <w:rPr>
                <w:rFonts w:ascii="Arial" w:hAnsi="Arial" w:cs="Arial"/>
                <w:sz w:val="18"/>
                <w:szCs w:val="18"/>
              </w:rPr>
              <w:t>3.4 Protocolo en las llamadas telefónicas</w:t>
            </w:r>
            <w:r>
              <w:rPr>
                <w:rFonts w:ascii="Arial" w:hAnsi="Arial" w:cs="Arial"/>
                <w:sz w:val="18"/>
                <w:szCs w:val="18"/>
              </w:rPr>
              <w:t xml:space="preserve"> </w:t>
            </w:r>
            <w:r w:rsidRPr="004458D3">
              <w:rPr>
                <w:rFonts w:ascii="Arial" w:hAnsi="Arial" w:cs="Arial"/>
                <w:b/>
                <w:sz w:val="16"/>
                <w:szCs w:val="16"/>
              </w:rPr>
              <w:t>(*)</w:t>
            </w:r>
          </w:p>
          <w:p w14:paraId="3616316C" w14:textId="77777777" w:rsidR="00597C72" w:rsidRDefault="00597C72" w:rsidP="00597C72">
            <w:pPr>
              <w:rPr>
                <w:rFonts w:ascii="Arial" w:hAnsi="Arial" w:cs="Arial"/>
                <w:sz w:val="18"/>
                <w:szCs w:val="18"/>
              </w:rPr>
            </w:pPr>
            <w:r w:rsidRPr="00B21087">
              <w:rPr>
                <w:rFonts w:ascii="Arial" w:hAnsi="Arial" w:cs="Arial"/>
                <w:sz w:val="18"/>
                <w:szCs w:val="18"/>
              </w:rPr>
              <w:t>3.5 Centralitas telefónicas</w:t>
            </w:r>
          </w:p>
          <w:p w14:paraId="0C72C1D9" w14:textId="77777777" w:rsidR="00597C72" w:rsidRDefault="00597C72" w:rsidP="00597C72">
            <w:pPr>
              <w:rPr>
                <w:rFonts w:ascii="Arial" w:hAnsi="Arial" w:cs="Arial"/>
                <w:sz w:val="18"/>
                <w:szCs w:val="18"/>
              </w:rPr>
            </w:pPr>
            <w:r w:rsidRPr="00B21087">
              <w:rPr>
                <w:rFonts w:ascii="Arial" w:hAnsi="Arial" w:cs="Arial"/>
                <w:sz w:val="18"/>
                <w:szCs w:val="18"/>
              </w:rPr>
              <w:t>3.6 Equipos y medios en las comunicaciones telefónicas</w:t>
            </w:r>
          </w:p>
          <w:p w14:paraId="29834B7E" w14:textId="77777777" w:rsidR="00597C72" w:rsidRPr="00B21087" w:rsidRDefault="00597C72" w:rsidP="00597C72">
            <w:pPr>
              <w:rPr>
                <w:rFonts w:ascii="Arial" w:hAnsi="Arial" w:cs="Arial"/>
                <w:sz w:val="18"/>
                <w:szCs w:val="18"/>
              </w:rPr>
            </w:pPr>
            <w:r w:rsidRPr="00B21087">
              <w:rPr>
                <w:rFonts w:ascii="Arial" w:hAnsi="Arial" w:cs="Arial"/>
                <w:sz w:val="18"/>
                <w:szCs w:val="18"/>
              </w:rPr>
              <w:t>3.7 Informática en las comunicaciones verbales</w:t>
            </w:r>
          </w:p>
          <w:p w14:paraId="2CF3FA50" w14:textId="77777777" w:rsidR="00597C72" w:rsidRPr="004458D3" w:rsidRDefault="00597C72" w:rsidP="00597C72">
            <w:pPr>
              <w:rPr>
                <w:rFonts w:ascii="Arial" w:hAnsi="Arial" w:cs="Arial"/>
                <w:sz w:val="16"/>
                <w:szCs w:val="16"/>
              </w:rPr>
            </w:pPr>
          </w:p>
          <w:p w14:paraId="2ADEB150" w14:textId="26D6AB3A" w:rsidR="00096064" w:rsidRPr="00CF1ED6" w:rsidRDefault="00096064" w:rsidP="00483145"/>
        </w:tc>
        <w:tc>
          <w:tcPr>
            <w:tcW w:w="4961" w:type="dxa"/>
            <w:vAlign w:val="center"/>
          </w:tcPr>
          <w:p w14:paraId="5292011C" w14:textId="77777777" w:rsidR="00597C72" w:rsidRPr="00914D20" w:rsidRDefault="00597C72" w:rsidP="00597C72">
            <w:pPr>
              <w:rPr>
                <w:rFonts w:ascii="Arial" w:hAnsi="Arial" w:cs="Arial"/>
                <w:bCs/>
                <w:sz w:val="16"/>
                <w:szCs w:val="16"/>
              </w:rPr>
            </w:pPr>
            <w:r w:rsidRPr="00914D20">
              <w:rPr>
                <w:rFonts w:ascii="Arial" w:hAnsi="Arial" w:cs="Arial"/>
                <w:bCs/>
                <w:sz w:val="16"/>
                <w:szCs w:val="16"/>
              </w:rPr>
              <w:t>Establecidos en base a la estructura de los contenidos de la unidad, al finalizar la misma, el alumno deberá ser capaz de:</w:t>
            </w:r>
          </w:p>
          <w:p w14:paraId="46416989" w14:textId="77777777" w:rsidR="00597C72" w:rsidRPr="00914D20" w:rsidRDefault="00597C72" w:rsidP="00597C72">
            <w:pPr>
              <w:pStyle w:val="Prrafodelista"/>
              <w:ind w:left="413"/>
              <w:rPr>
                <w:rFonts w:ascii="Arial" w:hAnsi="Arial" w:cs="Arial"/>
                <w:bCs/>
                <w:sz w:val="16"/>
                <w:szCs w:val="16"/>
              </w:rPr>
            </w:pPr>
          </w:p>
          <w:p w14:paraId="567A88DB" w14:textId="77777777" w:rsidR="00597C72" w:rsidRPr="00914D20" w:rsidRDefault="00597C72" w:rsidP="00597C72">
            <w:pPr>
              <w:pStyle w:val="Prrafodelista"/>
              <w:numPr>
                <w:ilvl w:val="0"/>
                <w:numId w:val="10"/>
              </w:numPr>
              <w:ind w:left="413"/>
              <w:rPr>
                <w:rFonts w:ascii="Arial" w:hAnsi="Arial" w:cs="Arial"/>
                <w:bCs/>
                <w:sz w:val="16"/>
                <w:szCs w:val="16"/>
              </w:rPr>
            </w:pPr>
            <w:r w:rsidRPr="00914D20">
              <w:rPr>
                <w:rFonts w:ascii="Arial" w:hAnsi="Arial" w:cs="Arial"/>
                <w:color w:val="000000"/>
                <w:sz w:val="16"/>
                <w:szCs w:val="16"/>
              </w:rPr>
              <w:t>Se han distinguido los elementos y procesos que intervienen en la comunicación.</w:t>
            </w:r>
          </w:p>
          <w:p w14:paraId="35E11C77" w14:textId="77777777" w:rsidR="00597C72" w:rsidRPr="00914D20" w:rsidRDefault="00597C72" w:rsidP="00597C72">
            <w:pPr>
              <w:pStyle w:val="Prrafodelista"/>
              <w:numPr>
                <w:ilvl w:val="0"/>
                <w:numId w:val="10"/>
              </w:numPr>
              <w:ind w:left="413"/>
              <w:rPr>
                <w:rFonts w:ascii="Arial" w:hAnsi="Arial" w:cs="Arial"/>
                <w:bCs/>
                <w:sz w:val="16"/>
                <w:szCs w:val="16"/>
              </w:rPr>
            </w:pPr>
            <w:r w:rsidRPr="00914D20">
              <w:rPr>
                <w:rFonts w:ascii="Arial" w:hAnsi="Arial" w:cs="Arial"/>
                <w:color w:val="000000"/>
                <w:sz w:val="16"/>
                <w:szCs w:val="16"/>
              </w:rPr>
              <w:t>Se han reconocido los obstáculos que pueden existir en un proceso de comunicación.</w:t>
            </w:r>
          </w:p>
          <w:p w14:paraId="180DD215" w14:textId="77777777" w:rsidR="00597C72" w:rsidRPr="00914D20" w:rsidRDefault="00597C72" w:rsidP="00597C72">
            <w:pPr>
              <w:pStyle w:val="Prrafodelista"/>
              <w:numPr>
                <w:ilvl w:val="0"/>
                <w:numId w:val="10"/>
              </w:numPr>
              <w:ind w:left="413"/>
              <w:rPr>
                <w:rFonts w:ascii="Arial" w:hAnsi="Arial" w:cs="Arial"/>
                <w:bCs/>
                <w:sz w:val="16"/>
                <w:szCs w:val="16"/>
              </w:rPr>
            </w:pPr>
            <w:r w:rsidRPr="00914D20">
              <w:rPr>
                <w:rFonts w:ascii="Arial" w:hAnsi="Arial" w:cs="Arial"/>
                <w:color w:val="000000"/>
                <w:sz w:val="16"/>
                <w:szCs w:val="16"/>
              </w:rPr>
              <w:t>Se ha determinado la mejor forma y actitud a la hora de presentar el mensaje.</w:t>
            </w:r>
          </w:p>
          <w:p w14:paraId="654122BA" w14:textId="77777777" w:rsidR="00597C72" w:rsidRPr="00914D20" w:rsidRDefault="00597C72" w:rsidP="00597C72">
            <w:pPr>
              <w:pStyle w:val="Prrafodelista"/>
              <w:numPr>
                <w:ilvl w:val="0"/>
                <w:numId w:val="10"/>
              </w:numPr>
              <w:ind w:left="413"/>
              <w:rPr>
                <w:rFonts w:ascii="Arial" w:hAnsi="Arial" w:cs="Arial"/>
                <w:bCs/>
                <w:sz w:val="16"/>
                <w:szCs w:val="16"/>
              </w:rPr>
            </w:pPr>
            <w:r w:rsidRPr="00914D20">
              <w:rPr>
                <w:rFonts w:ascii="Arial" w:hAnsi="Arial" w:cs="Arial"/>
                <w:color w:val="000000"/>
                <w:sz w:val="16"/>
                <w:szCs w:val="16"/>
              </w:rPr>
              <w:t>Se han identificado los conceptos de imagen y cultura de la empresa.</w:t>
            </w:r>
          </w:p>
          <w:p w14:paraId="0EDE3521" w14:textId="77777777" w:rsidR="00597C72" w:rsidRPr="00914D20" w:rsidRDefault="00597C72" w:rsidP="00597C72">
            <w:pPr>
              <w:pStyle w:val="Prrafodelista"/>
              <w:numPr>
                <w:ilvl w:val="0"/>
                <w:numId w:val="10"/>
              </w:numPr>
              <w:ind w:left="413"/>
              <w:rPr>
                <w:rFonts w:ascii="Arial" w:hAnsi="Arial" w:cs="Arial"/>
                <w:bCs/>
                <w:sz w:val="16"/>
                <w:szCs w:val="16"/>
              </w:rPr>
            </w:pPr>
            <w:r w:rsidRPr="00914D20">
              <w:rPr>
                <w:rFonts w:ascii="Arial" w:hAnsi="Arial" w:cs="Arial"/>
                <w:color w:val="000000"/>
                <w:sz w:val="16"/>
                <w:szCs w:val="16"/>
              </w:rPr>
              <w:t>Se han diferenciado los tipos de organizaciones y su organigrama funcional.</w:t>
            </w:r>
          </w:p>
          <w:p w14:paraId="7DA8FA9E" w14:textId="77777777" w:rsidR="00597C72" w:rsidRPr="00914D20" w:rsidRDefault="00597C72" w:rsidP="00597C72">
            <w:pPr>
              <w:pStyle w:val="Prrafodelista"/>
              <w:numPr>
                <w:ilvl w:val="0"/>
                <w:numId w:val="10"/>
              </w:numPr>
              <w:ind w:left="413"/>
              <w:rPr>
                <w:rFonts w:ascii="Arial" w:hAnsi="Arial" w:cs="Arial"/>
                <w:bCs/>
                <w:sz w:val="16"/>
                <w:szCs w:val="16"/>
              </w:rPr>
            </w:pPr>
            <w:r w:rsidRPr="00914D20">
              <w:rPr>
                <w:rFonts w:ascii="Arial" w:hAnsi="Arial" w:cs="Arial"/>
                <w:color w:val="000000"/>
                <w:sz w:val="16"/>
                <w:szCs w:val="16"/>
              </w:rPr>
              <w:t>Se han distinguido las comunicaciones internas y externas y los flujos de información dentro de la empresa</w:t>
            </w:r>
          </w:p>
          <w:p w14:paraId="56A3721D" w14:textId="77777777" w:rsidR="00597C72" w:rsidRPr="00914D20" w:rsidRDefault="00597C72" w:rsidP="00597C72">
            <w:pPr>
              <w:pStyle w:val="Prrafodelista"/>
              <w:numPr>
                <w:ilvl w:val="0"/>
                <w:numId w:val="10"/>
              </w:numPr>
              <w:ind w:left="413"/>
              <w:rPr>
                <w:rFonts w:ascii="Arial" w:hAnsi="Arial" w:cs="Arial"/>
                <w:bCs/>
                <w:sz w:val="16"/>
                <w:szCs w:val="16"/>
              </w:rPr>
            </w:pPr>
            <w:r w:rsidRPr="00914D20">
              <w:rPr>
                <w:rFonts w:ascii="Arial" w:hAnsi="Arial" w:cs="Arial"/>
                <w:color w:val="000000"/>
                <w:sz w:val="16"/>
                <w:szCs w:val="16"/>
              </w:rPr>
              <w:t>Se ha seleccionado el destinatario y el canal adecuado para cada situación.</w:t>
            </w:r>
          </w:p>
          <w:p w14:paraId="575D9FF8" w14:textId="77777777" w:rsidR="00597C72" w:rsidRPr="00914D20" w:rsidRDefault="00597C72" w:rsidP="00597C72">
            <w:pPr>
              <w:pStyle w:val="parrafo2"/>
              <w:shd w:val="clear" w:color="auto" w:fill="FFFFFF"/>
              <w:spacing w:before="360" w:beforeAutospacing="0" w:after="180" w:afterAutospacing="0"/>
              <w:ind w:firstLine="360"/>
              <w:jc w:val="both"/>
              <w:rPr>
                <w:rFonts w:ascii="Arial" w:hAnsi="Arial" w:cs="Arial"/>
                <w:color w:val="000000"/>
                <w:sz w:val="16"/>
                <w:szCs w:val="16"/>
              </w:rPr>
            </w:pPr>
            <w:r w:rsidRPr="00914D20">
              <w:rPr>
                <w:rFonts w:ascii="Arial" w:hAnsi="Arial" w:cs="Arial"/>
                <w:color w:val="000000"/>
                <w:sz w:val="16"/>
                <w:szCs w:val="16"/>
              </w:rPr>
              <w:t xml:space="preserve">a) Se han identificado los principios básicos a tener en cuenta en la comunicación </w:t>
            </w:r>
            <w:proofErr w:type="spellStart"/>
            <w:r w:rsidRPr="00914D20">
              <w:rPr>
                <w:rFonts w:ascii="Arial" w:hAnsi="Arial" w:cs="Arial"/>
                <w:color w:val="000000"/>
                <w:sz w:val="16"/>
                <w:szCs w:val="16"/>
              </w:rPr>
              <w:t>verbal.b</w:t>
            </w:r>
            <w:proofErr w:type="spellEnd"/>
            <w:r w:rsidRPr="00914D20">
              <w:rPr>
                <w:rFonts w:ascii="Arial" w:hAnsi="Arial" w:cs="Arial"/>
                <w:color w:val="000000"/>
                <w:sz w:val="16"/>
                <w:szCs w:val="16"/>
              </w:rPr>
              <w:t xml:space="preserve">) Se ha identificado el protocolo de comunicación verbal y no verbal en las comunicaciones presenciales y no </w:t>
            </w:r>
            <w:proofErr w:type="spellStart"/>
            <w:r w:rsidRPr="00914D20">
              <w:rPr>
                <w:rFonts w:ascii="Arial" w:hAnsi="Arial" w:cs="Arial"/>
                <w:color w:val="000000"/>
                <w:sz w:val="16"/>
                <w:szCs w:val="16"/>
              </w:rPr>
              <w:t>presenciales.c</w:t>
            </w:r>
            <w:proofErr w:type="spellEnd"/>
            <w:r w:rsidRPr="00914D20">
              <w:rPr>
                <w:rFonts w:ascii="Arial" w:hAnsi="Arial" w:cs="Arial"/>
                <w:color w:val="000000"/>
                <w:sz w:val="16"/>
                <w:szCs w:val="16"/>
              </w:rPr>
              <w:t xml:space="preserve">) Se han tenido en cuenta las costumbres socioculturales y los usos </w:t>
            </w:r>
            <w:proofErr w:type="spellStart"/>
            <w:r w:rsidRPr="00914D20">
              <w:rPr>
                <w:rFonts w:ascii="Arial" w:hAnsi="Arial" w:cs="Arial"/>
                <w:color w:val="000000"/>
                <w:sz w:val="16"/>
                <w:szCs w:val="16"/>
              </w:rPr>
              <w:t>empresariales.d</w:t>
            </w:r>
            <w:proofErr w:type="spellEnd"/>
            <w:r w:rsidRPr="00914D20">
              <w:rPr>
                <w:rFonts w:ascii="Arial" w:hAnsi="Arial" w:cs="Arial"/>
                <w:color w:val="000000"/>
                <w:sz w:val="16"/>
                <w:szCs w:val="16"/>
              </w:rPr>
              <w:t xml:space="preserve">) Se ha identificado al interlocutor, observando las debidas normas de protocolo, adaptando su actitud y conversación a la situación de la que se </w:t>
            </w:r>
            <w:proofErr w:type="spellStart"/>
            <w:r w:rsidRPr="00914D20">
              <w:rPr>
                <w:rFonts w:ascii="Arial" w:hAnsi="Arial" w:cs="Arial"/>
                <w:color w:val="000000"/>
                <w:sz w:val="16"/>
                <w:szCs w:val="16"/>
              </w:rPr>
              <w:t>parte.e</w:t>
            </w:r>
            <w:proofErr w:type="spellEnd"/>
            <w:r w:rsidRPr="00914D20">
              <w:rPr>
                <w:rFonts w:ascii="Arial" w:hAnsi="Arial" w:cs="Arial"/>
                <w:color w:val="000000"/>
                <w:sz w:val="16"/>
                <w:szCs w:val="16"/>
              </w:rPr>
              <w:t xml:space="preserve">) Se ha elaborado el mensaje verbal, de manera concreta y precisa, valorando las posibles dificultades en su </w:t>
            </w:r>
            <w:proofErr w:type="spellStart"/>
            <w:r w:rsidRPr="00914D20">
              <w:rPr>
                <w:rFonts w:ascii="Arial" w:hAnsi="Arial" w:cs="Arial"/>
                <w:color w:val="000000"/>
                <w:sz w:val="16"/>
                <w:szCs w:val="16"/>
              </w:rPr>
              <w:t>transmisión.f</w:t>
            </w:r>
            <w:proofErr w:type="spellEnd"/>
            <w:r w:rsidRPr="00914D20">
              <w:rPr>
                <w:rFonts w:ascii="Arial" w:hAnsi="Arial" w:cs="Arial"/>
                <w:color w:val="000000"/>
                <w:sz w:val="16"/>
                <w:szCs w:val="16"/>
              </w:rPr>
              <w:t xml:space="preserve">) Se ha utilizado el léxico y expresiones adecuados al tipo de comunicación y a los </w:t>
            </w:r>
            <w:proofErr w:type="spellStart"/>
            <w:r w:rsidRPr="00914D20">
              <w:rPr>
                <w:rFonts w:ascii="Arial" w:hAnsi="Arial" w:cs="Arial"/>
                <w:color w:val="000000"/>
                <w:sz w:val="16"/>
                <w:szCs w:val="16"/>
              </w:rPr>
              <w:t>interlocutores.g</w:t>
            </w:r>
            <w:proofErr w:type="spellEnd"/>
            <w:r w:rsidRPr="00914D20">
              <w:rPr>
                <w:rFonts w:ascii="Arial" w:hAnsi="Arial" w:cs="Arial"/>
                <w:color w:val="000000"/>
                <w:sz w:val="16"/>
                <w:szCs w:val="16"/>
              </w:rPr>
              <w:t xml:space="preserve">) Se ha presentado el mensaje verbal elaborado utilizando el lenguaje no verbal más </w:t>
            </w:r>
            <w:proofErr w:type="spellStart"/>
            <w:r w:rsidRPr="00914D20">
              <w:rPr>
                <w:rFonts w:ascii="Arial" w:hAnsi="Arial" w:cs="Arial"/>
                <w:color w:val="000000"/>
                <w:sz w:val="16"/>
                <w:szCs w:val="16"/>
              </w:rPr>
              <w:t>adecuado.i</w:t>
            </w:r>
            <w:proofErr w:type="spellEnd"/>
            <w:r w:rsidRPr="00914D20">
              <w:rPr>
                <w:rFonts w:ascii="Arial" w:hAnsi="Arial" w:cs="Arial"/>
                <w:color w:val="000000"/>
                <w:sz w:val="16"/>
                <w:szCs w:val="16"/>
              </w:rPr>
              <w:t xml:space="preserve">) Se ha valorado si la información es transmitida con claridad, de forma estructurada, con precisión, con cortesía, con respeto y </w:t>
            </w:r>
            <w:proofErr w:type="spellStart"/>
            <w:r w:rsidRPr="00914D20">
              <w:rPr>
                <w:rFonts w:ascii="Arial" w:hAnsi="Arial" w:cs="Arial"/>
                <w:color w:val="000000"/>
                <w:sz w:val="16"/>
                <w:szCs w:val="16"/>
              </w:rPr>
              <w:t>sensibilidad.j</w:t>
            </w:r>
            <w:proofErr w:type="spellEnd"/>
            <w:r w:rsidRPr="00914D20">
              <w:rPr>
                <w:rFonts w:ascii="Arial" w:hAnsi="Arial" w:cs="Arial"/>
                <w:color w:val="000000"/>
                <w:sz w:val="16"/>
                <w:szCs w:val="16"/>
              </w:rPr>
              <w:t>) Se han analizado los errores cometidos y propuesto las acciones correctivas necesarias.</w:t>
            </w:r>
          </w:p>
          <w:p w14:paraId="3DCEDA57" w14:textId="77777777" w:rsidR="00597C72" w:rsidRPr="00914D20" w:rsidRDefault="00597C72" w:rsidP="00597C72">
            <w:pPr>
              <w:pStyle w:val="Prrafodelista"/>
              <w:numPr>
                <w:ilvl w:val="0"/>
                <w:numId w:val="11"/>
              </w:numPr>
              <w:ind w:left="418"/>
              <w:rPr>
                <w:rFonts w:ascii="Arial" w:hAnsi="Arial" w:cs="Arial"/>
                <w:bCs/>
                <w:sz w:val="16"/>
                <w:szCs w:val="16"/>
              </w:rPr>
            </w:pPr>
            <w:r w:rsidRPr="00914D20">
              <w:rPr>
                <w:rFonts w:ascii="Arial" w:hAnsi="Arial" w:cs="Arial"/>
                <w:bCs/>
                <w:sz w:val="16"/>
                <w:szCs w:val="16"/>
              </w:rPr>
              <w:t>Se han identificado los elementos necesarios para realizar y recibir una llamada telefónica efectiva en sus distintas fases: preparación, presentación, identificación y realización de la misma.</w:t>
            </w:r>
          </w:p>
          <w:p w14:paraId="439B0F00" w14:textId="77777777" w:rsidR="00597C72" w:rsidRPr="00914D20" w:rsidRDefault="00597C72" w:rsidP="00597C72">
            <w:pPr>
              <w:pStyle w:val="Prrafodelista"/>
              <w:numPr>
                <w:ilvl w:val="0"/>
                <w:numId w:val="11"/>
              </w:numPr>
              <w:ind w:left="418"/>
              <w:rPr>
                <w:rFonts w:ascii="Arial" w:hAnsi="Arial" w:cs="Arial"/>
                <w:bCs/>
                <w:sz w:val="16"/>
                <w:szCs w:val="16"/>
              </w:rPr>
            </w:pPr>
            <w:r w:rsidRPr="00914D20">
              <w:rPr>
                <w:rFonts w:ascii="Arial" w:hAnsi="Arial" w:cs="Arial"/>
                <w:bCs/>
                <w:sz w:val="16"/>
                <w:szCs w:val="16"/>
              </w:rPr>
              <w:t>Se ha identificado al destinatario observando las debidas normas de protocolo.</w:t>
            </w:r>
          </w:p>
          <w:p w14:paraId="2E9B5336" w14:textId="77777777" w:rsidR="00597C72" w:rsidRPr="00914D20" w:rsidRDefault="00597C72" w:rsidP="00597C72">
            <w:pPr>
              <w:pStyle w:val="Prrafodelista"/>
              <w:numPr>
                <w:ilvl w:val="0"/>
                <w:numId w:val="11"/>
              </w:numPr>
              <w:ind w:left="418"/>
              <w:rPr>
                <w:rFonts w:ascii="Arial" w:hAnsi="Arial" w:cs="Arial"/>
                <w:bCs/>
                <w:sz w:val="16"/>
                <w:szCs w:val="16"/>
              </w:rPr>
            </w:pPr>
            <w:r w:rsidRPr="00914D20">
              <w:rPr>
                <w:rFonts w:ascii="Arial" w:hAnsi="Arial" w:cs="Arial"/>
                <w:bCs/>
                <w:sz w:val="16"/>
                <w:szCs w:val="16"/>
              </w:rPr>
              <w:t>Se ha aplicado el protocolo de comunicación verbal y no verbal en las comunicaciones presenciales y no presenciales.</w:t>
            </w:r>
          </w:p>
          <w:p w14:paraId="17D3FACA" w14:textId="77777777" w:rsidR="00597C72" w:rsidRPr="00914D20" w:rsidRDefault="00597C72" w:rsidP="00597C72">
            <w:pPr>
              <w:pStyle w:val="Prrafodelista"/>
              <w:numPr>
                <w:ilvl w:val="0"/>
                <w:numId w:val="11"/>
              </w:numPr>
              <w:ind w:left="418"/>
              <w:rPr>
                <w:rFonts w:ascii="Arial" w:hAnsi="Arial" w:cs="Arial"/>
                <w:bCs/>
                <w:sz w:val="16"/>
                <w:szCs w:val="16"/>
              </w:rPr>
            </w:pPr>
            <w:r w:rsidRPr="00914D20">
              <w:rPr>
                <w:rFonts w:ascii="Arial" w:hAnsi="Arial" w:cs="Arial"/>
                <w:bCs/>
                <w:sz w:val="16"/>
                <w:szCs w:val="16"/>
              </w:rPr>
              <w:t>Se han aplicado las distintas técnicas de comunicación oral presencial y telefónica.</w:t>
            </w:r>
          </w:p>
          <w:p w14:paraId="3A48C564" w14:textId="77777777" w:rsidR="00597C72" w:rsidRPr="00914D20" w:rsidRDefault="00597C72" w:rsidP="00597C72">
            <w:pPr>
              <w:pStyle w:val="Prrafodelista"/>
              <w:numPr>
                <w:ilvl w:val="0"/>
                <w:numId w:val="11"/>
              </w:numPr>
              <w:ind w:left="418"/>
              <w:rPr>
                <w:rFonts w:ascii="Arial" w:hAnsi="Arial" w:cs="Arial"/>
                <w:bCs/>
                <w:sz w:val="16"/>
                <w:szCs w:val="16"/>
              </w:rPr>
            </w:pPr>
            <w:r w:rsidRPr="00914D20">
              <w:rPr>
                <w:rFonts w:ascii="Arial" w:hAnsi="Arial" w:cs="Arial"/>
                <w:bCs/>
                <w:sz w:val="16"/>
                <w:szCs w:val="16"/>
              </w:rPr>
              <w:t>Se ha utilizado el léxico y las expresiones adecuadas al tipo de comunicación y a los interlocutores.</w:t>
            </w:r>
          </w:p>
          <w:p w14:paraId="14C9550A" w14:textId="77777777" w:rsidR="00597C72" w:rsidRPr="00914D20" w:rsidRDefault="00597C72" w:rsidP="00597C72">
            <w:pPr>
              <w:pStyle w:val="parrafo"/>
              <w:shd w:val="clear" w:color="auto" w:fill="FFFFFF"/>
              <w:spacing w:before="180" w:beforeAutospacing="0" w:after="180" w:afterAutospacing="0"/>
              <w:ind w:firstLine="360"/>
              <w:jc w:val="both"/>
              <w:rPr>
                <w:rFonts w:ascii="Arial" w:hAnsi="Arial" w:cs="Arial"/>
                <w:color w:val="000000"/>
                <w:sz w:val="16"/>
                <w:szCs w:val="16"/>
                <w:lang w:val="es-ES_tradnl"/>
              </w:rPr>
            </w:pPr>
          </w:p>
          <w:p w14:paraId="3C45221B" w14:textId="77777777" w:rsidR="00096064" w:rsidRPr="00CF1ED6" w:rsidRDefault="00096064" w:rsidP="00096064">
            <w:pPr>
              <w:pStyle w:val="Prrafodelista"/>
              <w:numPr>
                <w:ilvl w:val="0"/>
                <w:numId w:val="5"/>
              </w:numPr>
            </w:pPr>
          </w:p>
        </w:tc>
        <w:tc>
          <w:tcPr>
            <w:tcW w:w="3402" w:type="dxa"/>
            <w:vAlign w:val="center"/>
          </w:tcPr>
          <w:p w14:paraId="47C62464" w14:textId="77777777" w:rsidR="00597C72" w:rsidRPr="000536C1" w:rsidRDefault="00597C72" w:rsidP="00597C72">
            <w:pPr>
              <w:pStyle w:val="Prrafodelista"/>
              <w:ind w:left="384"/>
              <w:rPr>
                <w:rFonts w:ascii="Arial" w:hAnsi="Arial" w:cs="Arial"/>
                <w:bCs/>
                <w:sz w:val="16"/>
                <w:szCs w:val="16"/>
              </w:rPr>
            </w:pPr>
            <w:r w:rsidRPr="000536C1">
              <w:rPr>
                <w:rFonts w:ascii="Arial" w:hAnsi="Arial" w:cs="Arial"/>
                <w:bCs/>
                <w:sz w:val="16"/>
                <w:szCs w:val="16"/>
              </w:rPr>
              <w:t>Aunque la prueba principal es la realización de pruebas escritas de forma individual, se tendrán en cuenta otros aspectos como la realización de tareas en clase/casa.</w:t>
            </w:r>
          </w:p>
          <w:p w14:paraId="176EED9E" w14:textId="77777777" w:rsidR="00597C72" w:rsidRPr="000536C1" w:rsidRDefault="00597C72" w:rsidP="00597C72">
            <w:pPr>
              <w:pStyle w:val="Prrafodelista"/>
              <w:ind w:left="384"/>
              <w:rPr>
                <w:rFonts w:ascii="Arial" w:hAnsi="Arial" w:cs="Arial"/>
                <w:bCs/>
                <w:sz w:val="16"/>
                <w:szCs w:val="16"/>
              </w:rPr>
            </w:pPr>
          </w:p>
          <w:p w14:paraId="159E7F59" w14:textId="77777777" w:rsidR="00597C72" w:rsidRPr="000536C1" w:rsidRDefault="00597C72" w:rsidP="00597C72">
            <w:pPr>
              <w:pStyle w:val="Prrafodelista"/>
              <w:ind w:left="384"/>
              <w:rPr>
                <w:rFonts w:ascii="Arial" w:hAnsi="Arial" w:cs="Arial"/>
                <w:bCs/>
                <w:sz w:val="16"/>
                <w:szCs w:val="16"/>
              </w:rPr>
            </w:pPr>
            <w:r w:rsidRPr="000536C1">
              <w:rPr>
                <w:rFonts w:ascii="Arial" w:hAnsi="Arial" w:cs="Arial"/>
                <w:bCs/>
                <w:sz w:val="16"/>
                <w:szCs w:val="16"/>
              </w:rPr>
              <w:t>La ponderación es la siguiente:</w:t>
            </w:r>
          </w:p>
          <w:p w14:paraId="7C882E9A" w14:textId="77777777" w:rsidR="00597C72" w:rsidRPr="000536C1" w:rsidRDefault="00597C72" w:rsidP="00597C72">
            <w:pPr>
              <w:pStyle w:val="Prrafodelista"/>
              <w:ind w:left="384"/>
              <w:rPr>
                <w:rFonts w:ascii="Arial" w:hAnsi="Arial" w:cs="Arial"/>
                <w:bCs/>
                <w:sz w:val="16"/>
                <w:szCs w:val="16"/>
              </w:rPr>
            </w:pPr>
          </w:p>
          <w:p w14:paraId="0F70CFC5" w14:textId="77777777" w:rsidR="00597C72" w:rsidRDefault="00597C72" w:rsidP="00597C72">
            <w:pPr>
              <w:pStyle w:val="Prrafodelista"/>
              <w:ind w:left="384"/>
              <w:rPr>
                <w:rFonts w:ascii="Arial" w:hAnsi="Arial" w:cs="Arial"/>
                <w:bCs/>
                <w:sz w:val="16"/>
                <w:szCs w:val="16"/>
              </w:rPr>
            </w:pPr>
          </w:p>
          <w:p w14:paraId="75DF7BED" w14:textId="77777777" w:rsidR="00597C72" w:rsidRDefault="00597C72" w:rsidP="00597C72">
            <w:pPr>
              <w:pStyle w:val="Prrafodelista"/>
              <w:ind w:left="384"/>
              <w:rPr>
                <w:rFonts w:ascii="Arial" w:hAnsi="Arial" w:cs="Arial"/>
                <w:bCs/>
                <w:sz w:val="16"/>
                <w:szCs w:val="16"/>
              </w:rPr>
            </w:pPr>
            <w:r>
              <w:rPr>
                <w:rFonts w:ascii="Arial" w:hAnsi="Arial" w:cs="Arial"/>
                <w:bCs/>
                <w:sz w:val="16"/>
                <w:szCs w:val="16"/>
              </w:rPr>
              <w:t>(1ª y 2ª evaluación) 4</w:t>
            </w:r>
            <w:r w:rsidRPr="000536C1">
              <w:rPr>
                <w:rFonts w:ascii="Arial" w:hAnsi="Arial" w:cs="Arial"/>
                <w:bCs/>
                <w:sz w:val="16"/>
                <w:szCs w:val="16"/>
              </w:rPr>
              <w:t>0%</w:t>
            </w:r>
            <w:r>
              <w:rPr>
                <w:rFonts w:ascii="Arial" w:hAnsi="Arial" w:cs="Arial"/>
                <w:bCs/>
                <w:sz w:val="16"/>
                <w:szCs w:val="16"/>
              </w:rPr>
              <w:t xml:space="preserve"> Ejercicios teórico prácticos, 6</w:t>
            </w:r>
            <w:r w:rsidRPr="000536C1">
              <w:rPr>
                <w:rFonts w:ascii="Arial" w:hAnsi="Arial" w:cs="Arial"/>
                <w:bCs/>
                <w:sz w:val="16"/>
                <w:szCs w:val="16"/>
              </w:rPr>
              <w:t>0% pruebas y exámenes</w:t>
            </w:r>
          </w:p>
          <w:p w14:paraId="19A21841" w14:textId="77777777" w:rsidR="00597C72" w:rsidRDefault="00597C72" w:rsidP="00597C72">
            <w:pPr>
              <w:pStyle w:val="Prrafodelista"/>
              <w:ind w:left="384"/>
              <w:rPr>
                <w:rFonts w:ascii="Arial" w:hAnsi="Arial" w:cs="Arial"/>
                <w:bCs/>
                <w:sz w:val="16"/>
                <w:szCs w:val="16"/>
              </w:rPr>
            </w:pPr>
          </w:p>
          <w:p w14:paraId="7A89317A" w14:textId="77777777" w:rsidR="00597C72" w:rsidRPr="000536C1" w:rsidRDefault="00597C72" w:rsidP="00597C72">
            <w:pPr>
              <w:pStyle w:val="Prrafodelista"/>
              <w:ind w:left="384"/>
              <w:rPr>
                <w:rFonts w:ascii="Arial" w:hAnsi="Arial" w:cs="Arial"/>
                <w:bCs/>
                <w:sz w:val="16"/>
                <w:szCs w:val="16"/>
              </w:rPr>
            </w:pPr>
            <w:r>
              <w:rPr>
                <w:rFonts w:ascii="Arial" w:hAnsi="Arial" w:cs="Arial"/>
                <w:bCs/>
                <w:sz w:val="16"/>
                <w:szCs w:val="16"/>
              </w:rPr>
              <w:t>(3ª evaluación) 60% Ejercicios teórico prácticos, 40% pruebas y exámenes</w:t>
            </w:r>
          </w:p>
          <w:p w14:paraId="7C3C1A8A" w14:textId="77777777" w:rsidR="00597C72" w:rsidRPr="000536C1" w:rsidRDefault="00597C72" w:rsidP="00597C72">
            <w:pPr>
              <w:pStyle w:val="Prrafodelista"/>
              <w:ind w:left="384"/>
              <w:rPr>
                <w:rFonts w:ascii="Arial" w:hAnsi="Arial" w:cs="Arial"/>
                <w:bCs/>
                <w:sz w:val="16"/>
                <w:szCs w:val="16"/>
              </w:rPr>
            </w:pPr>
          </w:p>
          <w:p w14:paraId="28D31ED7" w14:textId="77777777" w:rsidR="00597C72" w:rsidRPr="000536C1" w:rsidRDefault="00597C72" w:rsidP="00597C72">
            <w:pPr>
              <w:pStyle w:val="Prrafodelista"/>
              <w:ind w:left="384"/>
              <w:rPr>
                <w:rFonts w:ascii="Arial" w:hAnsi="Arial" w:cs="Arial"/>
                <w:bCs/>
                <w:sz w:val="16"/>
                <w:szCs w:val="16"/>
              </w:rPr>
            </w:pPr>
          </w:p>
          <w:p w14:paraId="4652D793" w14:textId="77777777" w:rsidR="00597C72" w:rsidRPr="004458D3" w:rsidRDefault="00597C72" w:rsidP="00597C72">
            <w:pPr>
              <w:pStyle w:val="Prrafodelista"/>
              <w:numPr>
                <w:ilvl w:val="0"/>
                <w:numId w:val="5"/>
              </w:numPr>
              <w:rPr>
                <w:rFonts w:ascii="Arial" w:hAnsi="Arial" w:cs="Arial"/>
              </w:rPr>
            </w:pPr>
            <w:r w:rsidRPr="000536C1">
              <w:rPr>
                <w:rFonts w:ascii="Arial" w:hAnsi="Arial" w:cs="Arial"/>
                <w:bCs/>
                <w:sz w:val="16"/>
                <w:szCs w:val="16"/>
              </w:rPr>
              <w:t>Los alumnos realizarán el trabajo diario, realización de esquemas o resúmenes, resolución de cuestionarios y problemas, simulaciones y cualquier otra actividad de habilidad y perfeccionamiento de las distintas unidades de trabajo, valorándose la</w:t>
            </w:r>
          </w:p>
          <w:p w14:paraId="73250874" w14:textId="70B44223" w:rsidR="00597C72" w:rsidRPr="004458D3" w:rsidRDefault="00597C72" w:rsidP="00597C72">
            <w:pPr>
              <w:pStyle w:val="Prrafodelista"/>
              <w:ind w:left="384"/>
              <w:rPr>
                <w:rFonts w:ascii="Arial" w:hAnsi="Arial" w:cs="Arial"/>
                <w:bCs/>
                <w:sz w:val="16"/>
                <w:szCs w:val="16"/>
              </w:rPr>
            </w:pPr>
            <w:r w:rsidRPr="004458D3">
              <w:rPr>
                <w:rFonts w:ascii="Arial" w:hAnsi="Arial" w:cs="Arial"/>
                <w:bCs/>
                <w:sz w:val="16"/>
                <w:szCs w:val="16"/>
              </w:rPr>
              <w:t xml:space="preserve">cumplimentación de la totalidad de las actividades, puntualidad, orden y limpieza, así como el envío correcto de las tareas a </w:t>
            </w:r>
            <w:proofErr w:type="spellStart"/>
            <w:r w:rsidR="00F775F9">
              <w:rPr>
                <w:rFonts w:ascii="Arial" w:hAnsi="Arial" w:cs="Arial"/>
                <w:bCs/>
                <w:sz w:val="16"/>
                <w:szCs w:val="16"/>
              </w:rPr>
              <w:t>Classroom</w:t>
            </w:r>
            <w:proofErr w:type="spellEnd"/>
            <w:r w:rsidR="00F775F9">
              <w:rPr>
                <w:rFonts w:ascii="Arial" w:hAnsi="Arial" w:cs="Arial"/>
                <w:bCs/>
                <w:sz w:val="16"/>
                <w:szCs w:val="16"/>
              </w:rPr>
              <w:t xml:space="preserve"> y Aula virtual </w:t>
            </w:r>
            <w:proofErr w:type="spellStart"/>
            <w:r w:rsidR="00F775F9">
              <w:rPr>
                <w:rFonts w:ascii="Arial" w:hAnsi="Arial" w:cs="Arial"/>
                <w:bCs/>
                <w:sz w:val="16"/>
                <w:szCs w:val="16"/>
              </w:rPr>
              <w:t>moodle</w:t>
            </w:r>
            <w:proofErr w:type="spellEnd"/>
            <w:r w:rsidR="00F775F9">
              <w:rPr>
                <w:rFonts w:ascii="Arial" w:hAnsi="Arial" w:cs="Arial"/>
                <w:bCs/>
                <w:sz w:val="16"/>
                <w:szCs w:val="16"/>
              </w:rPr>
              <w:t xml:space="preserve"> en su </w:t>
            </w:r>
            <w:proofErr w:type="gramStart"/>
            <w:r w:rsidR="00F775F9">
              <w:rPr>
                <w:rFonts w:ascii="Arial" w:hAnsi="Arial" w:cs="Arial"/>
                <w:bCs/>
                <w:sz w:val="16"/>
                <w:szCs w:val="16"/>
              </w:rPr>
              <w:t>defecto,</w:t>
            </w:r>
            <w:r w:rsidRPr="004458D3">
              <w:rPr>
                <w:rFonts w:ascii="Arial" w:hAnsi="Arial" w:cs="Arial"/>
                <w:bCs/>
                <w:sz w:val="16"/>
                <w:szCs w:val="16"/>
              </w:rPr>
              <w:t>.</w:t>
            </w:r>
            <w:proofErr w:type="gramEnd"/>
          </w:p>
          <w:p w14:paraId="6EC2331D" w14:textId="77777777" w:rsidR="00597C72" w:rsidRPr="004458D3" w:rsidRDefault="00597C72" w:rsidP="00597C72">
            <w:pPr>
              <w:pStyle w:val="Prrafodelista"/>
              <w:ind w:left="384"/>
              <w:rPr>
                <w:rFonts w:ascii="Arial" w:hAnsi="Arial" w:cs="Arial"/>
                <w:bCs/>
                <w:sz w:val="16"/>
                <w:szCs w:val="16"/>
              </w:rPr>
            </w:pPr>
          </w:p>
          <w:p w14:paraId="2B2FCBCF" w14:textId="77777777" w:rsidR="00597C72" w:rsidRPr="004458D3" w:rsidRDefault="00597C72" w:rsidP="00597C72">
            <w:pPr>
              <w:pStyle w:val="Prrafodelista"/>
              <w:ind w:left="384"/>
              <w:rPr>
                <w:rFonts w:ascii="Arial" w:hAnsi="Arial" w:cs="Arial"/>
                <w:bCs/>
                <w:sz w:val="16"/>
                <w:szCs w:val="16"/>
              </w:rPr>
            </w:pPr>
            <w:r w:rsidRPr="004458D3">
              <w:rPr>
                <w:rFonts w:ascii="Arial" w:hAnsi="Arial" w:cs="Arial"/>
                <w:bCs/>
                <w:sz w:val="16"/>
                <w:szCs w:val="16"/>
              </w:rPr>
              <w:t>Para sumar la nota obtenida del trabajo de clase y de casa será necesario haber superado el 5 en todas las pruebas escritas.</w:t>
            </w:r>
          </w:p>
          <w:p w14:paraId="63AA89CE" w14:textId="77777777" w:rsidR="00597C72" w:rsidRPr="004458D3" w:rsidRDefault="00597C72" w:rsidP="00597C72">
            <w:pPr>
              <w:pStyle w:val="Prrafodelista"/>
              <w:ind w:left="384"/>
              <w:rPr>
                <w:rFonts w:ascii="Arial" w:hAnsi="Arial" w:cs="Arial"/>
                <w:bCs/>
                <w:sz w:val="16"/>
                <w:szCs w:val="16"/>
              </w:rPr>
            </w:pPr>
          </w:p>
          <w:p w14:paraId="20759A3A" w14:textId="77777777" w:rsidR="00597C72" w:rsidRDefault="00597C72" w:rsidP="00597C72">
            <w:pPr>
              <w:pStyle w:val="Prrafodelista"/>
              <w:ind w:left="384"/>
              <w:rPr>
                <w:rFonts w:ascii="Arial" w:hAnsi="Arial" w:cs="Arial"/>
                <w:bCs/>
                <w:sz w:val="16"/>
                <w:szCs w:val="16"/>
              </w:rPr>
            </w:pPr>
            <w:r w:rsidRPr="004458D3">
              <w:rPr>
                <w:rFonts w:ascii="Arial" w:hAnsi="Arial" w:cs="Arial"/>
                <w:bCs/>
                <w:sz w:val="16"/>
                <w:szCs w:val="16"/>
              </w:rPr>
              <w:t>Para calcular la nota del trimestre se sumará la nota obtenida en cada uno de los apartados anteriores.</w:t>
            </w:r>
          </w:p>
          <w:p w14:paraId="5AAA563F" w14:textId="77777777" w:rsidR="00597C72" w:rsidRPr="004458D3" w:rsidRDefault="00597C72" w:rsidP="00597C72">
            <w:pPr>
              <w:pStyle w:val="Prrafodelista"/>
              <w:ind w:left="384"/>
              <w:rPr>
                <w:rFonts w:ascii="Arial" w:hAnsi="Arial" w:cs="Arial"/>
                <w:bCs/>
                <w:sz w:val="16"/>
                <w:szCs w:val="16"/>
              </w:rPr>
            </w:pPr>
            <w:r w:rsidRPr="004458D3">
              <w:rPr>
                <w:rFonts w:ascii="Arial" w:hAnsi="Arial" w:cs="Arial"/>
                <w:bCs/>
                <w:sz w:val="16"/>
                <w:szCs w:val="16"/>
              </w:rPr>
              <w:t>Para obtener la nota final del módulo se calculará la media de la nota de los tres trimestres aprobados.</w:t>
            </w:r>
          </w:p>
          <w:p w14:paraId="53BB8B0C" w14:textId="77777777" w:rsidR="00597C72" w:rsidRPr="004458D3" w:rsidRDefault="00597C72" w:rsidP="00597C72">
            <w:pPr>
              <w:pStyle w:val="Prrafodelista"/>
              <w:ind w:left="384"/>
              <w:rPr>
                <w:rFonts w:ascii="Arial" w:hAnsi="Arial" w:cs="Arial"/>
                <w:bCs/>
                <w:sz w:val="16"/>
                <w:szCs w:val="16"/>
              </w:rPr>
            </w:pPr>
          </w:p>
          <w:p w14:paraId="5CD2353B" w14:textId="77777777" w:rsidR="00597C72" w:rsidRPr="004458D3" w:rsidRDefault="00597C72" w:rsidP="00597C72">
            <w:pPr>
              <w:pStyle w:val="Prrafodelista"/>
              <w:ind w:left="384"/>
              <w:rPr>
                <w:rFonts w:ascii="Arial" w:hAnsi="Arial" w:cs="Arial"/>
                <w:bCs/>
                <w:sz w:val="16"/>
                <w:szCs w:val="16"/>
              </w:rPr>
            </w:pPr>
            <w:r w:rsidRPr="004458D3">
              <w:rPr>
                <w:rFonts w:ascii="Arial" w:hAnsi="Arial" w:cs="Arial"/>
                <w:bCs/>
                <w:sz w:val="16"/>
                <w:szCs w:val="16"/>
              </w:rPr>
              <w:t>En caso de que no hayan superado los objetivos previstos y la puntuación sea inferior a 5 en la prueba escrita, se pasará al plan de recuperación de los temas pendientes; en caso de que se suspenda, pasarán con la materia pendiente a la convocatoria ordinaria, en mayo y si no la superaran pasarían con toda la materia a la convocatoria de evaluación extraordinaria en junio.</w:t>
            </w:r>
          </w:p>
          <w:p w14:paraId="5FA2A66F" w14:textId="77777777" w:rsidR="00096064" w:rsidRPr="00DC4D9C" w:rsidRDefault="00096064" w:rsidP="00096064">
            <w:pPr>
              <w:pStyle w:val="Prrafodelista"/>
              <w:ind w:left="384"/>
              <w:rPr>
                <w:rFonts w:ascii="Arial" w:hAnsi="Arial" w:cs="Arial"/>
                <w:bCs/>
                <w:sz w:val="16"/>
                <w:szCs w:val="16"/>
              </w:rPr>
            </w:pPr>
          </w:p>
          <w:p w14:paraId="295E5ADF" w14:textId="77777777" w:rsidR="00096064" w:rsidRPr="00CF1ED6" w:rsidRDefault="00096064" w:rsidP="00096064">
            <w:pPr>
              <w:pStyle w:val="Prrafodelista"/>
              <w:numPr>
                <w:ilvl w:val="0"/>
                <w:numId w:val="5"/>
              </w:numPr>
            </w:pPr>
          </w:p>
        </w:tc>
      </w:tr>
    </w:tbl>
    <w:p w14:paraId="1F845E6F" w14:textId="77777777" w:rsidR="00F562B5" w:rsidRPr="00CF1ED6" w:rsidRDefault="00F562B5" w:rsidP="007D3F1E"/>
    <w:p w14:paraId="6CD03618" w14:textId="77777777" w:rsidR="001017EE" w:rsidRDefault="001017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567"/>
        <w:gridCol w:w="5386"/>
      </w:tblGrid>
      <w:tr w:rsidR="00F56ECF" w:rsidRPr="00F56ECF" w14:paraId="7B6AF16F" w14:textId="77777777" w:rsidTr="00F56ECF">
        <w:tc>
          <w:tcPr>
            <w:tcW w:w="6062" w:type="dxa"/>
            <w:tcBorders>
              <w:right w:val="single" w:sz="4" w:space="0" w:color="auto"/>
            </w:tcBorders>
            <w:vAlign w:val="center"/>
          </w:tcPr>
          <w:p w14:paraId="0AB83234" w14:textId="269FFCB3" w:rsidR="000557CC" w:rsidRPr="00F56ECF" w:rsidRDefault="000557CC" w:rsidP="00B333C9">
            <w:pPr>
              <w:pStyle w:val="Ttulo2"/>
              <w:rPr>
                <w:rFonts w:ascii="Times New Roman" w:hAnsi="Times New Roman"/>
              </w:rPr>
            </w:pPr>
            <w:bookmarkStart w:id="6" w:name="_Toc441166667"/>
            <w:bookmarkStart w:id="7" w:name="_Toc149224532"/>
            <w:r w:rsidRPr="00F56ECF">
              <w:rPr>
                <w:rFonts w:ascii="Times New Roman" w:hAnsi="Times New Roman"/>
              </w:rPr>
              <w:t xml:space="preserve">BLOQUE </w:t>
            </w:r>
            <w:r w:rsidR="00645CF0">
              <w:rPr>
                <w:rFonts w:ascii="Times New Roman" w:hAnsi="Times New Roman"/>
              </w:rPr>
              <w:t>2</w:t>
            </w:r>
            <w:r w:rsidRPr="00F56ECF">
              <w:rPr>
                <w:rFonts w:ascii="Times New Roman" w:hAnsi="Times New Roman"/>
              </w:rPr>
              <w:t xml:space="preserve">: </w:t>
            </w:r>
            <w:bookmarkEnd w:id="6"/>
            <w:r w:rsidR="00344117">
              <w:rPr>
                <w:rFonts w:ascii="Times New Roman" w:hAnsi="Times New Roman"/>
              </w:rPr>
              <w:t>UT0</w:t>
            </w:r>
            <w:r w:rsidR="00A70B55">
              <w:rPr>
                <w:rFonts w:ascii="Times New Roman" w:hAnsi="Times New Roman"/>
              </w:rPr>
              <w:t>4</w:t>
            </w:r>
            <w:r w:rsidR="00344117">
              <w:rPr>
                <w:rFonts w:ascii="Times New Roman" w:hAnsi="Times New Roman"/>
              </w:rPr>
              <w:t xml:space="preserve"> A 0</w:t>
            </w:r>
            <w:bookmarkEnd w:id="7"/>
            <w:r w:rsidR="00A70B55">
              <w:rPr>
                <w:rFonts w:ascii="Times New Roman" w:hAnsi="Times New Roman"/>
              </w:rPr>
              <w:t>6</w:t>
            </w:r>
          </w:p>
        </w:tc>
        <w:tc>
          <w:tcPr>
            <w:tcW w:w="567" w:type="dxa"/>
            <w:tcBorders>
              <w:top w:val="nil"/>
              <w:left w:val="single" w:sz="4" w:space="0" w:color="auto"/>
              <w:bottom w:val="nil"/>
              <w:right w:val="single" w:sz="4" w:space="0" w:color="auto"/>
            </w:tcBorders>
          </w:tcPr>
          <w:p w14:paraId="576AB58D" w14:textId="77777777" w:rsidR="000557CC" w:rsidRPr="00F56ECF" w:rsidRDefault="000557CC" w:rsidP="00F56ECF">
            <w:pPr>
              <w:jc w:val="center"/>
              <w:rPr>
                <w:b/>
                <w:sz w:val="22"/>
                <w:szCs w:val="22"/>
              </w:rPr>
            </w:pPr>
          </w:p>
        </w:tc>
        <w:tc>
          <w:tcPr>
            <w:tcW w:w="5386" w:type="dxa"/>
            <w:tcBorders>
              <w:left w:val="single" w:sz="4" w:space="0" w:color="auto"/>
            </w:tcBorders>
            <w:vAlign w:val="bottom"/>
          </w:tcPr>
          <w:p w14:paraId="33C3D90F" w14:textId="76A218DA" w:rsidR="000557CC" w:rsidRPr="00F56ECF" w:rsidRDefault="00F87837" w:rsidP="00F51565">
            <w:pPr>
              <w:rPr>
                <w:b/>
                <w:sz w:val="22"/>
                <w:szCs w:val="22"/>
              </w:rPr>
            </w:pPr>
            <w:r w:rsidRPr="00852CC7">
              <w:rPr>
                <w:rFonts w:ascii="Arial" w:hAnsi="Arial" w:cs="Arial"/>
                <w:b/>
                <w:sz w:val="22"/>
                <w:szCs w:val="22"/>
              </w:rPr>
              <w:t xml:space="preserve">TEMPORALIZACIÓN: </w:t>
            </w:r>
            <w:r w:rsidR="00344117">
              <w:rPr>
                <w:rFonts w:ascii="Arial" w:hAnsi="Arial" w:cs="Arial"/>
                <w:b/>
                <w:sz w:val="22"/>
                <w:szCs w:val="22"/>
              </w:rPr>
              <w:t>ENERO</w:t>
            </w:r>
            <w:r>
              <w:rPr>
                <w:rFonts w:ascii="Arial" w:hAnsi="Arial" w:cs="Arial"/>
                <w:b/>
                <w:sz w:val="22"/>
                <w:szCs w:val="22"/>
              </w:rPr>
              <w:t xml:space="preserve"> </w:t>
            </w:r>
            <w:r w:rsidRPr="00852CC7">
              <w:rPr>
                <w:rFonts w:ascii="Arial" w:hAnsi="Arial" w:cs="Arial"/>
                <w:b/>
                <w:sz w:val="22"/>
                <w:szCs w:val="22"/>
              </w:rPr>
              <w:t xml:space="preserve">- </w:t>
            </w:r>
            <w:r w:rsidR="00344117">
              <w:rPr>
                <w:rFonts w:ascii="Arial" w:hAnsi="Arial" w:cs="Arial"/>
                <w:b/>
                <w:sz w:val="22"/>
                <w:szCs w:val="22"/>
              </w:rPr>
              <w:t>MARZO</w:t>
            </w:r>
          </w:p>
        </w:tc>
      </w:tr>
    </w:tbl>
    <w:p w14:paraId="50BD191F" w14:textId="77777777" w:rsidR="000557CC" w:rsidRPr="00CF1ED6" w:rsidRDefault="000557CC" w:rsidP="00055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662"/>
        <w:gridCol w:w="1843"/>
        <w:gridCol w:w="2126"/>
      </w:tblGrid>
      <w:tr w:rsidR="00344117" w:rsidRPr="00F56ECF" w14:paraId="12733013" w14:textId="77777777" w:rsidTr="00483145">
        <w:tc>
          <w:tcPr>
            <w:tcW w:w="3681" w:type="dxa"/>
            <w:vAlign w:val="bottom"/>
          </w:tcPr>
          <w:p w14:paraId="0179A663" w14:textId="77777777" w:rsidR="00344117" w:rsidRPr="00F56ECF" w:rsidRDefault="00344117" w:rsidP="00F56ECF">
            <w:pPr>
              <w:jc w:val="center"/>
              <w:rPr>
                <w:b/>
                <w:sz w:val="18"/>
                <w:szCs w:val="18"/>
              </w:rPr>
            </w:pPr>
            <w:r w:rsidRPr="00F56ECF">
              <w:rPr>
                <w:b/>
                <w:sz w:val="18"/>
                <w:szCs w:val="18"/>
              </w:rPr>
              <w:t>CONTENIDOS</w:t>
            </w:r>
          </w:p>
        </w:tc>
        <w:tc>
          <w:tcPr>
            <w:tcW w:w="6662" w:type="dxa"/>
            <w:vAlign w:val="bottom"/>
          </w:tcPr>
          <w:p w14:paraId="32F0DB90" w14:textId="77777777" w:rsidR="00344117" w:rsidRPr="00F56ECF" w:rsidRDefault="00344117" w:rsidP="00F56ECF">
            <w:pPr>
              <w:jc w:val="center"/>
              <w:rPr>
                <w:b/>
                <w:sz w:val="18"/>
                <w:szCs w:val="18"/>
              </w:rPr>
            </w:pPr>
            <w:r w:rsidRPr="00F56ECF">
              <w:rPr>
                <w:b/>
                <w:sz w:val="18"/>
                <w:szCs w:val="18"/>
              </w:rPr>
              <w:t>CRITERIOS DE EVALUACIÓN</w:t>
            </w:r>
          </w:p>
        </w:tc>
        <w:tc>
          <w:tcPr>
            <w:tcW w:w="3969" w:type="dxa"/>
            <w:gridSpan w:val="2"/>
            <w:vAlign w:val="bottom"/>
          </w:tcPr>
          <w:p w14:paraId="476BED16" w14:textId="77777777" w:rsidR="00344117" w:rsidRPr="00F56ECF" w:rsidRDefault="00344117" w:rsidP="00F56ECF">
            <w:pPr>
              <w:jc w:val="center"/>
              <w:rPr>
                <w:b/>
                <w:sz w:val="18"/>
                <w:szCs w:val="18"/>
              </w:rPr>
            </w:pPr>
            <w:r>
              <w:rPr>
                <w:b/>
                <w:sz w:val="18"/>
                <w:szCs w:val="18"/>
              </w:rPr>
              <w:t>PROCEDIMIENTOS-INSTRUMENTOS DE EVALUACIÓN / CRITERIOS DE CALIFICACIÓN</w:t>
            </w:r>
          </w:p>
        </w:tc>
      </w:tr>
      <w:tr w:rsidR="006060AF" w:rsidRPr="00CF1ED6" w14:paraId="27460FC7" w14:textId="77777777" w:rsidTr="006060AF">
        <w:trPr>
          <w:trHeight w:val="8467"/>
        </w:trPr>
        <w:tc>
          <w:tcPr>
            <w:tcW w:w="3681" w:type="dxa"/>
            <w:vAlign w:val="center"/>
          </w:tcPr>
          <w:p w14:paraId="522153A3" w14:textId="77777777" w:rsidR="006060AF" w:rsidRPr="008F78B5" w:rsidRDefault="006060AF" w:rsidP="006060AF">
            <w:pPr>
              <w:spacing w:line="360" w:lineRule="auto"/>
              <w:rPr>
                <w:rFonts w:ascii="Arial" w:hAnsi="Arial" w:cs="Arial"/>
                <w:b/>
                <w:sz w:val="16"/>
                <w:szCs w:val="16"/>
              </w:rPr>
            </w:pPr>
            <w:r w:rsidRPr="008F78B5">
              <w:rPr>
                <w:rFonts w:ascii="Arial" w:hAnsi="Arial" w:cs="Arial"/>
                <w:b/>
                <w:sz w:val="16"/>
                <w:szCs w:val="16"/>
              </w:rPr>
              <w:t>COMUNICACIONES ESCRITAS</w:t>
            </w:r>
          </w:p>
          <w:p w14:paraId="639271A6" w14:textId="77777777" w:rsidR="006060AF" w:rsidRPr="008F78B5" w:rsidRDefault="006060AF" w:rsidP="006060AF">
            <w:pPr>
              <w:rPr>
                <w:rFonts w:ascii="Arial" w:hAnsi="Arial" w:cs="Arial"/>
                <w:sz w:val="16"/>
                <w:szCs w:val="16"/>
              </w:rPr>
            </w:pPr>
            <w:r w:rsidRPr="008F78B5">
              <w:rPr>
                <w:rFonts w:ascii="Arial" w:hAnsi="Arial" w:cs="Arial"/>
                <w:sz w:val="16"/>
                <w:szCs w:val="16"/>
              </w:rPr>
              <w:t>4.1Comunicación escrita</w:t>
            </w:r>
            <w:r>
              <w:rPr>
                <w:rFonts w:ascii="Arial" w:hAnsi="Arial" w:cs="Arial"/>
                <w:sz w:val="16"/>
                <w:szCs w:val="16"/>
              </w:rPr>
              <w:t xml:space="preserve"> </w:t>
            </w:r>
            <w:r w:rsidRPr="004458D3">
              <w:rPr>
                <w:rFonts w:ascii="Arial" w:hAnsi="Arial" w:cs="Arial"/>
                <w:b/>
                <w:sz w:val="16"/>
                <w:szCs w:val="16"/>
              </w:rPr>
              <w:t>(*)</w:t>
            </w:r>
          </w:p>
          <w:p w14:paraId="041EDA8E" w14:textId="77777777" w:rsidR="006060AF" w:rsidRPr="008F78B5" w:rsidRDefault="006060AF" w:rsidP="006060AF">
            <w:pPr>
              <w:rPr>
                <w:rFonts w:ascii="Arial" w:hAnsi="Arial" w:cs="Arial"/>
                <w:sz w:val="16"/>
                <w:szCs w:val="16"/>
              </w:rPr>
            </w:pPr>
            <w:r w:rsidRPr="008F78B5">
              <w:rPr>
                <w:rFonts w:ascii="Arial" w:hAnsi="Arial" w:cs="Arial"/>
                <w:sz w:val="16"/>
                <w:szCs w:val="16"/>
              </w:rPr>
              <w:t>4.2 Normas de redacción de documentos</w:t>
            </w:r>
            <w:r>
              <w:rPr>
                <w:rFonts w:ascii="Arial" w:hAnsi="Arial" w:cs="Arial"/>
                <w:sz w:val="16"/>
                <w:szCs w:val="16"/>
              </w:rPr>
              <w:t xml:space="preserve"> </w:t>
            </w:r>
            <w:r w:rsidRPr="004458D3">
              <w:rPr>
                <w:rFonts w:ascii="Arial" w:hAnsi="Arial" w:cs="Arial"/>
                <w:b/>
                <w:sz w:val="16"/>
                <w:szCs w:val="16"/>
              </w:rPr>
              <w:t>(*)</w:t>
            </w:r>
          </w:p>
          <w:p w14:paraId="2EB3269F" w14:textId="77777777" w:rsidR="006060AF" w:rsidRPr="008F78B5" w:rsidRDefault="006060AF" w:rsidP="006060AF">
            <w:pPr>
              <w:rPr>
                <w:rFonts w:ascii="Arial" w:hAnsi="Arial" w:cs="Arial"/>
                <w:sz w:val="16"/>
                <w:szCs w:val="16"/>
              </w:rPr>
            </w:pPr>
            <w:r w:rsidRPr="008F78B5">
              <w:rPr>
                <w:rFonts w:ascii="Arial" w:hAnsi="Arial" w:cs="Arial"/>
                <w:sz w:val="16"/>
                <w:szCs w:val="16"/>
              </w:rPr>
              <w:t>4.3 Documentos de comunicación interna</w:t>
            </w:r>
            <w:r>
              <w:rPr>
                <w:rFonts w:ascii="Arial" w:hAnsi="Arial" w:cs="Arial"/>
                <w:sz w:val="16"/>
                <w:szCs w:val="16"/>
              </w:rPr>
              <w:t xml:space="preserve"> </w:t>
            </w:r>
            <w:r w:rsidRPr="004458D3">
              <w:rPr>
                <w:rFonts w:ascii="Arial" w:hAnsi="Arial" w:cs="Arial"/>
                <w:b/>
                <w:sz w:val="16"/>
                <w:szCs w:val="16"/>
              </w:rPr>
              <w:t>(*)</w:t>
            </w:r>
          </w:p>
          <w:p w14:paraId="29DD5B9C" w14:textId="77777777" w:rsidR="006060AF" w:rsidRPr="008F78B5" w:rsidRDefault="006060AF" w:rsidP="006060AF">
            <w:pPr>
              <w:rPr>
                <w:rFonts w:ascii="Arial" w:hAnsi="Arial" w:cs="Arial"/>
                <w:sz w:val="16"/>
                <w:szCs w:val="16"/>
              </w:rPr>
            </w:pPr>
            <w:r w:rsidRPr="008F78B5">
              <w:rPr>
                <w:rFonts w:ascii="Arial" w:hAnsi="Arial" w:cs="Arial"/>
                <w:sz w:val="16"/>
                <w:szCs w:val="16"/>
              </w:rPr>
              <w:t>4.4 Documentos de comunicación externa</w:t>
            </w:r>
            <w:r>
              <w:rPr>
                <w:rFonts w:ascii="Arial" w:hAnsi="Arial" w:cs="Arial"/>
                <w:sz w:val="16"/>
                <w:szCs w:val="16"/>
              </w:rPr>
              <w:t xml:space="preserve"> </w:t>
            </w:r>
            <w:r w:rsidRPr="004458D3">
              <w:rPr>
                <w:rFonts w:ascii="Arial" w:hAnsi="Arial" w:cs="Arial"/>
                <w:b/>
                <w:sz w:val="16"/>
                <w:szCs w:val="16"/>
              </w:rPr>
              <w:t>(*)</w:t>
            </w:r>
          </w:p>
          <w:p w14:paraId="2C102BD7"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4.5 Soportes para elaborar y transmitir documentos</w:t>
            </w:r>
          </w:p>
          <w:p w14:paraId="036EAB7B"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4.6 Canales de transmisión escrita de información</w:t>
            </w:r>
          </w:p>
          <w:p w14:paraId="47B52F07"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4.7 Herramientas de búsqueda de información</w:t>
            </w:r>
          </w:p>
          <w:p w14:paraId="0CD9F2DE"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4.8 Aplicaciones informáticas de procesamiento de textos</w:t>
            </w:r>
          </w:p>
          <w:p w14:paraId="2046E187" w14:textId="77777777" w:rsidR="006060AF" w:rsidRPr="008F78B5" w:rsidRDefault="006060AF" w:rsidP="006060AF">
            <w:pPr>
              <w:spacing w:line="360" w:lineRule="auto"/>
              <w:rPr>
                <w:rFonts w:ascii="Arial" w:hAnsi="Arial" w:cs="Arial"/>
                <w:b/>
                <w:sz w:val="16"/>
                <w:szCs w:val="16"/>
              </w:rPr>
            </w:pPr>
            <w:r w:rsidRPr="008F78B5">
              <w:rPr>
                <w:rFonts w:ascii="Arial" w:hAnsi="Arial" w:cs="Arial"/>
                <w:b/>
                <w:sz w:val="16"/>
                <w:szCs w:val="16"/>
              </w:rPr>
              <w:t>5.- TRATAMIENTO DE LA CORRESPONDENCIA Y LA PAQUETERÍA</w:t>
            </w:r>
          </w:p>
          <w:p w14:paraId="5A46B855"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5.1 Circulación de la correspondencia</w:t>
            </w:r>
          </w:p>
          <w:p w14:paraId="661A68DF" w14:textId="77777777" w:rsidR="006060AF" w:rsidRPr="008F78B5" w:rsidRDefault="006060AF" w:rsidP="006060AF">
            <w:pPr>
              <w:rPr>
                <w:rFonts w:ascii="Arial" w:hAnsi="Arial" w:cs="Arial"/>
                <w:sz w:val="16"/>
                <w:szCs w:val="16"/>
              </w:rPr>
            </w:pPr>
            <w:r w:rsidRPr="008F78B5">
              <w:rPr>
                <w:rFonts w:ascii="Arial" w:hAnsi="Arial" w:cs="Arial"/>
                <w:sz w:val="16"/>
                <w:szCs w:val="16"/>
              </w:rPr>
              <w:t>5.2 Correspondencia de entrada</w:t>
            </w:r>
            <w:r>
              <w:rPr>
                <w:rFonts w:ascii="Arial" w:hAnsi="Arial" w:cs="Arial"/>
                <w:sz w:val="16"/>
                <w:szCs w:val="16"/>
              </w:rPr>
              <w:t xml:space="preserve"> </w:t>
            </w:r>
            <w:r w:rsidRPr="004458D3">
              <w:rPr>
                <w:rFonts w:ascii="Arial" w:hAnsi="Arial" w:cs="Arial"/>
                <w:b/>
                <w:sz w:val="16"/>
                <w:szCs w:val="16"/>
              </w:rPr>
              <w:t>(*)</w:t>
            </w:r>
          </w:p>
          <w:p w14:paraId="1E36249B" w14:textId="77777777" w:rsidR="006060AF" w:rsidRPr="008F78B5" w:rsidRDefault="006060AF" w:rsidP="006060AF">
            <w:pPr>
              <w:rPr>
                <w:rFonts w:ascii="Arial" w:hAnsi="Arial" w:cs="Arial"/>
                <w:sz w:val="16"/>
                <w:szCs w:val="16"/>
              </w:rPr>
            </w:pPr>
            <w:r w:rsidRPr="008F78B5">
              <w:rPr>
                <w:rFonts w:ascii="Arial" w:hAnsi="Arial" w:cs="Arial"/>
                <w:sz w:val="16"/>
                <w:szCs w:val="16"/>
              </w:rPr>
              <w:t>5.3 Correspondencia de salida</w:t>
            </w:r>
            <w:r>
              <w:rPr>
                <w:rFonts w:ascii="Arial" w:hAnsi="Arial" w:cs="Arial"/>
                <w:sz w:val="16"/>
                <w:szCs w:val="16"/>
              </w:rPr>
              <w:t xml:space="preserve"> </w:t>
            </w:r>
            <w:r w:rsidRPr="004458D3">
              <w:rPr>
                <w:rFonts w:ascii="Arial" w:hAnsi="Arial" w:cs="Arial"/>
                <w:b/>
                <w:sz w:val="16"/>
                <w:szCs w:val="16"/>
              </w:rPr>
              <w:t>(*)</w:t>
            </w:r>
          </w:p>
          <w:p w14:paraId="1E270FE0"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5.4 Procedimientos con la Administración Pública</w:t>
            </w:r>
          </w:p>
          <w:p w14:paraId="5B98B560"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5.5 Servicios de correos</w:t>
            </w:r>
          </w:p>
          <w:p w14:paraId="0C731C23"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5.6 Compañías de mensajería</w:t>
            </w:r>
          </w:p>
          <w:p w14:paraId="370B32A6"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5.7 Medios telemáticos: funciones y procedimientos</w:t>
            </w:r>
          </w:p>
          <w:p w14:paraId="43A2CC2B" w14:textId="77777777" w:rsidR="006060AF" w:rsidRPr="008F78B5" w:rsidRDefault="006060AF" w:rsidP="006060AF">
            <w:pPr>
              <w:rPr>
                <w:rFonts w:ascii="Arial" w:hAnsi="Arial" w:cs="Arial"/>
                <w:sz w:val="16"/>
                <w:szCs w:val="16"/>
              </w:rPr>
            </w:pPr>
            <w:r w:rsidRPr="008F78B5">
              <w:rPr>
                <w:rFonts w:ascii="Arial" w:hAnsi="Arial" w:cs="Arial"/>
                <w:sz w:val="16"/>
                <w:szCs w:val="16"/>
              </w:rPr>
              <w:t>5.8 Normas de seguridad y confidencialidad</w:t>
            </w:r>
            <w:r>
              <w:rPr>
                <w:rFonts w:ascii="Arial" w:hAnsi="Arial" w:cs="Arial"/>
                <w:sz w:val="16"/>
                <w:szCs w:val="16"/>
              </w:rPr>
              <w:t xml:space="preserve"> </w:t>
            </w:r>
            <w:r w:rsidRPr="004458D3">
              <w:rPr>
                <w:rFonts w:ascii="Arial" w:hAnsi="Arial" w:cs="Arial"/>
                <w:b/>
                <w:sz w:val="16"/>
                <w:szCs w:val="16"/>
              </w:rPr>
              <w:t>(*)</w:t>
            </w:r>
          </w:p>
          <w:p w14:paraId="577F5A7F" w14:textId="77777777" w:rsidR="006060AF" w:rsidRPr="008F78B5" w:rsidRDefault="006060AF" w:rsidP="006060AF">
            <w:pPr>
              <w:spacing w:line="360" w:lineRule="auto"/>
              <w:rPr>
                <w:rFonts w:ascii="Arial" w:hAnsi="Arial" w:cs="Arial"/>
                <w:b/>
                <w:sz w:val="16"/>
                <w:szCs w:val="16"/>
              </w:rPr>
            </w:pPr>
            <w:r w:rsidRPr="008F78B5">
              <w:rPr>
                <w:rFonts w:ascii="Arial" w:hAnsi="Arial" w:cs="Arial"/>
                <w:b/>
                <w:sz w:val="16"/>
                <w:szCs w:val="16"/>
              </w:rPr>
              <w:t>6.- ARCHIVOS Y CLASIFICACIÓN DE DOCUMENTOS</w:t>
            </w:r>
          </w:p>
          <w:p w14:paraId="4BBFA1E9" w14:textId="77777777" w:rsidR="006060AF" w:rsidRPr="008F78B5" w:rsidRDefault="006060AF" w:rsidP="006060AF">
            <w:pPr>
              <w:rPr>
                <w:rFonts w:ascii="Arial" w:hAnsi="Arial" w:cs="Arial"/>
                <w:sz w:val="16"/>
                <w:szCs w:val="16"/>
              </w:rPr>
            </w:pPr>
            <w:r w:rsidRPr="008F78B5">
              <w:rPr>
                <w:rFonts w:ascii="Arial" w:hAnsi="Arial" w:cs="Arial"/>
                <w:sz w:val="16"/>
                <w:szCs w:val="16"/>
              </w:rPr>
              <w:t>6.1 Archivo en la empresa</w:t>
            </w:r>
            <w:r>
              <w:rPr>
                <w:rFonts w:ascii="Arial" w:hAnsi="Arial" w:cs="Arial"/>
                <w:sz w:val="16"/>
                <w:szCs w:val="16"/>
              </w:rPr>
              <w:t xml:space="preserve"> </w:t>
            </w:r>
            <w:r w:rsidRPr="004458D3">
              <w:rPr>
                <w:rFonts w:ascii="Arial" w:hAnsi="Arial" w:cs="Arial"/>
                <w:b/>
                <w:sz w:val="16"/>
                <w:szCs w:val="16"/>
              </w:rPr>
              <w:t>(*)</w:t>
            </w:r>
          </w:p>
          <w:p w14:paraId="11B35771"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6.2 Tipos de archivos empresariales</w:t>
            </w:r>
          </w:p>
          <w:p w14:paraId="282E3DD4"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6.3 Sistemas de clasificación de documentos</w:t>
            </w:r>
          </w:p>
          <w:p w14:paraId="1106B533"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6.4 Archivo de documentos en papel</w:t>
            </w:r>
          </w:p>
          <w:p w14:paraId="49622E6F"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6.5 Archivo informático de datos</w:t>
            </w:r>
          </w:p>
          <w:p w14:paraId="569C280C" w14:textId="77777777" w:rsidR="006060AF" w:rsidRPr="008F78B5" w:rsidRDefault="006060AF" w:rsidP="006060AF">
            <w:pPr>
              <w:spacing w:line="360" w:lineRule="auto"/>
              <w:rPr>
                <w:rFonts w:ascii="Arial" w:hAnsi="Arial" w:cs="Arial"/>
                <w:sz w:val="16"/>
                <w:szCs w:val="16"/>
              </w:rPr>
            </w:pPr>
            <w:r w:rsidRPr="008F78B5">
              <w:rPr>
                <w:rFonts w:ascii="Arial" w:hAnsi="Arial" w:cs="Arial"/>
                <w:sz w:val="16"/>
                <w:szCs w:val="16"/>
              </w:rPr>
              <w:t>6.6 Soportes y material de archivo</w:t>
            </w:r>
          </w:p>
          <w:p w14:paraId="6807FC87" w14:textId="3FB93864" w:rsidR="006060AF" w:rsidRPr="00CF1ED6" w:rsidRDefault="006060AF" w:rsidP="006060AF">
            <w:r w:rsidRPr="008F78B5">
              <w:rPr>
                <w:rFonts w:ascii="Arial" w:hAnsi="Arial" w:cs="Arial"/>
                <w:sz w:val="16"/>
                <w:szCs w:val="16"/>
              </w:rPr>
              <w:t>6.7 Protección de la información: la LOPD</w:t>
            </w:r>
          </w:p>
        </w:tc>
        <w:tc>
          <w:tcPr>
            <w:tcW w:w="8505" w:type="dxa"/>
            <w:gridSpan w:val="2"/>
            <w:vAlign w:val="center"/>
          </w:tcPr>
          <w:p w14:paraId="6EE713D0" w14:textId="77777777" w:rsidR="006060AF" w:rsidRPr="00895FDC" w:rsidRDefault="006060AF" w:rsidP="006060AF">
            <w:pPr>
              <w:pStyle w:val="Prrafodelista"/>
              <w:rPr>
                <w:rFonts w:ascii="Arial" w:hAnsi="Arial" w:cs="Arial"/>
                <w:bCs/>
                <w:sz w:val="18"/>
                <w:szCs w:val="18"/>
              </w:rPr>
            </w:pPr>
          </w:p>
          <w:p w14:paraId="31F00893" w14:textId="77777777" w:rsidR="006060AF" w:rsidRPr="008F78B5" w:rsidRDefault="006060AF" w:rsidP="006060AF">
            <w:pPr>
              <w:pStyle w:val="Prrafodelista"/>
              <w:numPr>
                <w:ilvl w:val="0"/>
                <w:numId w:val="12"/>
              </w:numPr>
              <w:ind w:left="457"/>
              <w:jc w:val="both"/>
              <w:rPr>
                <w:rFonts w:ascii="Arial" w:hAnsi="Arial" w:cs="Arial"/>
                <w:bCs/>
                <w:sz w:val="18"/>
                <w:szCs w:val="18"/>
              </w:rPr>
            </w:pPr>
            <w:r w:rsidRPr="008F78B5">
              <w:rPr>
                <w:rFonts w:ascii="Arial" w:hAnsi="Arial" w:cs="Arial"/>
                <w:color w:val="000000"/>
                <w:sz w:val="18"/>
                <w:szCs w:val="18"/>
              </w:rPr>
              <w:t>Se han clasificado las tipologías más habituales de documentos dentro de la empresa según su finalidad.</w:t>
            </w:r>
          </w:p>
          <w:p w14:paraId="6085CC89" w14:textId="77777777" w:rsidR="006060AF" w:rsidRPr="008F78B5" w:rsidRDefault="006060AF" w:rsidP="006060AF">
            <w:pPr>
              <w:pStyle w:val="Prrafodelista"/>
              <w:numPr>
                <w:ilvl w:val="0"/>
                <w:numId w:val="12"/>
              </w:numPr>
              <w:ind w:left="457"/>
              <w:jc w:val="both"/>
              <w:rPr>
                <w:rFonts w:ascii="Arial" w:hAnsi="Arial" w:cs="Arial"/>
                <w:bCs/>
                <w:sz w:val="18"/>
                <w:szCs w:val="18"/>
              </w:rPr>
            </w:pPr>
            <w:r w:rsidRPr="008F78B5">
              <w:rPr>
                <w:rFonts w:ascii="Arial" w:hAnsi="Arial" w:cs="Arial"/>
                <w:color w:val="000000"/>
                <w:sz w:val="18"/>
                <w:szCs w:val="18"/>
              </w:rPr>
              <w:t>Se ha redactado el documento apropiado, cumpliendo las normas ortográficas y sintácticas en función de su finalidad y de la situación de partida.</w:t>
            </w:r>
          </w:p>
          <w:p w14:paraId="08049B82" w14:textId="77777777" w:rsidR="006060AF" w:rsidRPr="008F78B5" w:rsidRDefault="006060AF" w:rsidP="006060AF">
            <w:pPr>
              <w:pStyle w:val="Prrafodelista"/>
              <w:numPr>
                <w:ilvl w:val="0"/>
                <w:numId w:val="12"/>
              </w:numPr>
              <w:ind w:left="457"/>
              <w:jc w:val="both"/>
              <w:rPr>
                <w:rFonts w:ascii="Arial" w:hAnsi="Arial" w:cs="Arial"/>
                <w:bCs/>
                <w:sz w:val="18"/>
                <w:szCs w:val="18"/>
              </w:rPr>
            </w:pPr>
            <w:r w:rsidRPr="008F78B5">
              <w:rPr>
                <w:rFonts w:ascii="Arial" w:hAnsi="Arial" w:cs="Arial"/>
                <w:color w:val="000000"/>
                <w:sz w:val="18"/>
                <w:szCs w:val="18"/>
              </w:rPr>
              <w:t>Se han identificado las herramientas de búsqueda de información para elaborar la documentación.</w:t>
            </w:r>
          </w:p>
          <w:p w14:paraId="33CE87BE" w14:textId="77777777" w:rsidR="006060AF" w:rsidRPr="008F78B5" w:rsidRDefault="006060AF" w:rsidP="006060AF">
            <w:pPr>
              <w:pStyle w:val="Prrafodelista"/>
              <w:numPr>
                <w:ilvl w:val="0"/>
                <w:numId w:val="12"/>
              </w:numPr>
              <w:ind w:left="392"/>
              <w:jc w:val="both"/>
              <w:rPr>
                <w:rFonts w:ascii="Arial" w:hAnsi="Arial" w:cs="Arial"/>
                <w:bCs/>
                <w:sz w:val="18"/>
                <w:szCs w:val="18"/>
              </w:rPr>
            </w:pPr>
            <w:r w:rsidRPr="008F78B5">
              <w:rPr>
                <w:rFonts w:ascii="Arial" w:hAnsi="Arial" w:cs="Arial"/>
                <w:color w:val="000000"/>
                <w:sz w:val="18"/>
                <w:szCs w:val="18"/>
              </w:rPr>
              <w:t>Se han utilizado las aplicaciones informáticas de procesamiento de textos o autoedición.</w:t>
            </w:r>
          </w:p>
          <w:p w14:paraId="153A62BC" w14:textId="77777777" w:rsidR="006060AF" w:rsidRPr="008F78B5" w:rsidRDefault="006060AF" w:rsidP="006060AF">
            <w:pPr>
              <w:pStyle w:val="Prrafodelista"/>
              <w:ind w:left="392"/>
              <w:jc w:val="both"/>
              <w:rPr>
                <w:rFonts w:ascii="Arial" w:hAnsi="Arial" w:cs="Arial"/>
                <w:bCs/>
                <w:sz w:val="18"/>
                <w:szCs w:val="18"/>
              </w:rPr>
            </w:pPr>
          </w:p>
          <w:p w14:paraId="7BEA908C" w14:textId="77777777" w:rsidR="006060AF" w:rsidRPr="008F78B5" w:rsidRDefault="006060AF" w:rsidP="006060AF">
            <w:pPr>
              <w:pStyle w:val="Prrafodelista"/>
              <w:numPr>
                <w:ilvl w:val="0"/>
                <w:numId w:val="13"/>
              </w:numPr>
              <w:ind w:left="457"/>
              <w:jc w:val="both"/>
              <w:rPr>
                <w:rFonts w:ascii="Arial" w:hAnsi="Arial" w:cs="Arial"/>
                <w:bCs/>
                <w:sz w:val="18"/>
                <w:szCs w:val="18"/>
              </w:rPr>
            </w:pPr>
            <w:r w:rsidRPr="008F78B5">
              <w:rPr>
                <w:rFonts w:ascii="Arial" w:hAnsi="Arial" w:cs="Arial"/>
                <w:bCs/>
                <w:sz w:val="18"/>
                <w:szCs w:val="18"/>
              </w:rPr>
              <w:t>Se han identificado los soportes para elaborar y transmitir los documentos: tipo de papel, sobres y otros.</w:t>
            </w:r>
          </w:p>
          <w:p w14:paraId="70B84B49" w14:textId="77777777" w:rsidR="006060AF" w:rsidRPr="008F78B5" w:rsidRDefault="006060AF" w:rsidP="006060AF">
            <w:pPr>
              <w:pStyle w:val="Prrafodelista"/>
              <w:numPr>
                <w:ilvl w:val="0"/>
                <w:numId w:val="13"/>
              </w:numPr>
              <w:ind w:left="457"/>
              <w:jc w:val="both"/>
              <w:rPr>
                <w:rFonts w:ascii="Arial" w:hAnsi="Arial" w:cs="Arial"/>
                <w:bCs/>
                <w:sz w:val="18"/>
                <w:szCs w:val="18"/>
              </w:rPr>
            </w:pPr>
            <w:r w:rsidRPr="008F78B5">
              <w:rPr>
                <w:rFonts w:ascii="Arial" w:hAnsi="Arial" w:cs="Arial"/>
                <w:color w:val="000000"/>
                <w:sz w:val="18"/>
                <w:szCs w:val="18"/>
              </w:rPr>
              <w:t>Se han identificado los canales de transmisión: correo convencional, correo electrónico, fax, mensajes cortos o similares.</w:t>
            </w:r>
          </w:p>
          <w:p w14:paraId="692D163E" w14:textId="77777777" w:rsidR="006060AF" w:rsidRPr="008F78B5" w:rsidRDefault="006060AF" w:rsidP="006060AF">
            <w:pPr>
              <w:pStyle w:val="Prrafodelista"/>
              <w:numPr>
                <w:ilvl w:val="0"/>
                <w:numId w:val="13"/>
              </w:numPr>
              <w:ind w:left="457"/>
              <w:jc w:val="both"/>
              <w:rPr>
                <w:rFonts w:ascii="Arial" w:hAnsi="Arial" w:cs="Arial"/>
                <w:bCs/>
                <w:sz w:val="18"/>
                <w:szCs w:val="18"/>
              </w:rPr>
            </w:pPr>
            <w:r w:rsidRPr="008F78B5">
              <w:rPr>
                <w:rFonts w:ascii="Arial" w:hAnsi="Arial" w:cs="Arial"/>
                <w:color w:val="000000"/>
                <w:sz w:val="18"/>
                <w:szCs w:val="18"/>
              </w:rPr>
              <w:t>Se han diferenciado los soportes más apropiados en función de los criterios de rapidez, seguridad, y confidencialidad.</w:t>
            </w:r>
          </w:p>
          <w:p w14:paraId="01BB49EE" w14:textId="77777777" w:rsidR="006060AF" w:rsidRPr="008F78B5" w:rsidRDefault="006060AF" w:rsidP="006060AF">
            <w:pPr>
              <w:pStyle w:val="Prrafodelista"/>
              <w:numPr>
                <w:ilvl w:val="0"/>
                <w:numId w:val="13"/>
              </w:numPr>
              <w:ind w:left="457"/>
              <w:jc w:val="both"/>
              <w:rPr>
                <w:rFonts w:ascii="Arial" w:hAnsi="Arial" w:cs="Arial"/>
                <w:bCs/>
                <w:sz w:val="18"/>
                <w:szCs w:val="18"/>
              </w:rPr>
            </w:pPr>
            <w:r w:rsidRPr="008F78B5">
              <w:rPr>
                <w:rFonts w:ascii="Arial" w:hAnsi="Arial" w:cs="Arial"/>
                <w:color w:val="000000"/>
                <w:sz w:val="18"/>
                <w:szCs w:val="18"/>
              </w:rPr>
              <w:t>Se ha identificado al destinatario observando las debidas normas de protocolo.</w:t>
            </w:r>
          </w:p>
          <w:p w14:paraId="090FD72D" w14:textId="77777777" w:rsidR="006060AF" w:rsidRPr="008F78B5" w:rsidRDefault="006060AF" w:rsidP="006060AF">
            <w:pPr>
              <w:pStyle w:val="Prrafodelista"/>
              <w:numPr>
                <w:ilvl w:val="0"/>
                <w:numId w:val="12"/>
              </w:numPr>
              <w:ind w:left="457"/>
              <w:jc w:val="both"/>
              <w:rPr>
                <w:rFonts w:ascii="Arial" w:hAnsi="Arial" w:cs="Arial"/>
                <w:bCs/>
                <w:sz w:val="18"/>
                <w:szCs w:val="18"/>
              </w:rPr>
            </w:pPr>
            <w:r w:rsidRPr="008F78B5">
              <w:rPr>
                <w:rFonts w:ascii="Arial" w:hAnsi="Arial" w:cs="Arial"/>
                <w:color w:val="000000"/>
                <w:sz w:val="18"/>
                <w:szCs w:val="18"/>
              </w:rPr>
              <w:t>Se han cumplimentado los libros de registro de entrada y salida de correspondencia y paquetería en soporte informático y/o convencional.</w:t>
            </w:r>
          </w:p>
          <w:p w14:paraId="3FBE972B" w14:textId="77777777" w:rsidR="006060AF" w:rsidRPr="00895FDC" w:rsidRDefault="006060AF" w:rsidP="006060AF">
            <w:pPr>
              <w:pStyle w:val="Prrafodelista"/>
              <w:numPr>
                <w:ilvl w:val="0"/>
                <w:numId w:val="12"/>
              </w:numPr>
              <w:ind w:left="457"/>
              <w:jc w:val="both"/>
              <w:rPr>
                <w:rFonts w:ascii="Arial" w:hAnsi="Arial" w:cs="Arial"/>
                <w:bCs/>
                <w:sz w:val="18"/>
                <w:szCs w:val="18"/>
              </w:rPr>
            </w:pPr>
            <w:r w:rsidRPr="00895FDC">
              <w:rPr>
                <w:rFonts w:ascii="Arial" w:hAnsi="Arial" w:cs="Arial"/>
                <w:color w:val="000000"/>
                <w:sz w:val="18"/>
                <w:szCs w:val="18"/>
              </w:rPr>
              <w:t>Se ha utilizado la normativa sobre protección de datos y conservación de documentos establecidos para las empresas e instituciones públicas y privadas.</w:t>
            </w:r>
          </w:p>
          <w:p w14:paraId="0DBA1179" w14:textId="77777777" w:rsidR="006060AF" w:rsidRPr="008C79A9" w:rsidRDefault="006060AF" w:rsidP="006060AF">
            <w:pPr>
              <w:pStyle w:val="parrafo2"/>
              <w:shd w:val="clear" w:color="auto" w:fill="FFFFFF"/>
              <w:spacing w:before="360" w:beforeAutospacing="0" w:after="180" w:afterAutospacing="0"/>
              <w:ind w:firstLine="360"/>
              <w:jc w:val="both"/>
              <w:rPr>
                <w:rFonts w:ascii="Arial" w:hAnsi="Arial" w:cs="Arial"/>
                <w:color w:val="000000"/>
                <w:sz w:val="18"/>
                <w:szCs w:val="18"/>
              </w:rPr>
            </w:pPr>
            <w:r w:rsidRPr="008C79A9">
              <w:rPr>
                <w:rFonts w:ascii="Arial" w:hAnsi="Arial" w:cs="Arial"/>
                <w:color w:val="000000"/>
                <w:sz w:val="18"/>
                <w:szCs w:val="18"/>
              </w:rPr>
              <w:t xml:space="preserve">a) Se ha descrito la finalidad de organizar la información y los objetivos que se </w:t>
            </w:r>
            <w:proofErr w:type="spellStart"/>
            <w:r w:rsidRPr="008C79A9">
              <w:rPr>
                <w:rFonts w:ascii="Arial" w:hAnsi="Arial" w:cs="Arial"/>
                <w:color w:val="000000"/>
                <w:sz w:val="18"/>
                <w:szCs w:val="18"/>
              </w:rPr>
              <w:t>persiguen.b</w:t>
            </w:r>
            <w:proofErr w:type="spellEnd"/>
            <w:r w:rsidRPr="008C79A9">
              <w:rPr>
                <w:rFonts w:ascii="Arial" w:hAnsi="Arial" w:cs="Arial"/>
                <w:color w:val="000000"/>
                <w:sz w:val="18"/>
                <w:szCs w:val="18"/>
              </w:rPr>
              <w:t xml:space="preserve">) Se han diferenciado las técnicas de organización de información que se pueden aplicar en una empresa o institución, así como los procedimientos habituales de registro, clasificación y distribución de la información en las </w:t>
            </w:r>
            <w:proofErr w:type="spellStart"/>
            <w:r w:rsidRPr="008C79A9">
              <w:rPr>
                <w:rFonts w:ascii="Arial" w:hAnsi="Arial" w:cs="Arial"/>
                <w:color w:val="000000"/>
                <w:sz w:val="18"/>
                <w:szCs w:val="18"/>
              </w:rPr>
              <w:t>organizaciones.c</w:t>
            </w:r>
            <w:proofErr w:type="spellEnd"/>
            <w:r w:rsidRPr="008C79A9">
              <w:rPr>
                <w:rFonts w:ascii="Arial" w:hAnsi="Arial" w:cs="Arial"/>
                <w:color w:val="000000"/>
                <w:sz w:val="18"/>
                <w:szCs w:val="18"/>
              </w:rPr>
              <w:t xml:space="preserve">) Se han identificado los soportes de archivo y registro y las prestaciones de las aplicaciones informáticas específicas más utilizadas en función de las características de la información a </w:t>
            </w:r>
            <w:proofErr w:type="spellStart"/>
            <w:r w:rsidRPr="008C79A9">
              <w:rPr>
                <w:rFonts w:ascii="Arial" w:hAnsi="Arial" w:cs="Arial"/>
                <w:color w:val="000000"/>
                <w:sz w:val="18"/>
                <w:szCs w:val="18"/>
              </w:rPr>
              <w:t>almacenar.d</w:t>
            </w:r>
            <w:proofErr w:type="spellEnd"/>
            <w:r w:rsidRPr="008C79A9">
              <w:rPr>
                <w:rFonts w:ascii="Arial" w:hAnsi="Arial" w:cs="Arial"/>
                <w:color w:val="000000"/>
                <w:sz w:val="18"/>
                <w:szCs w:val="18"/>
              </w:rPr>
              <w:t xml:space="preserve">) Se han identificado las principales bases de datos de las organizaciones, su estructura y </w:t>
            </w:r>
            <w:proofErr w:type="spellStart"/>
            <w:r w:rsidRPr="008C79A9">
              <w:rPr>
                <w:rFonts w:ascii="Arial" w:hAnsi="Arial" w:cs="Arial"/>
                <w:color w:val="000000"/>
                <w:sz w:val="18"/>
                <w:szCs w:val="18"/>
              </w:rPr>
              <w:t>funcionese</w:t>
            </w:r>
            <w:proofErr w:type="spellEnd"/>
            <w:r w:rsidRPr="008C79A9">
              <w:rPr>
                <w:rFonts w:ascii="Arial" w:hAnsi="Arial" w:cs="Arial"/>
                <w:color w:val="000000"/>
                <w:sz w:val="18"/>
                <w:szCs w:val="18"/>
              </w:rPr>
              <w:t xml:space="preserve">) Se ha determinado el sistema de clasificación, registro y archivo apropiados al tipo de </w:t>
            </w:r>
            <w:proofErr w:type="spellStart"/>
            <w:r w:rsidRPr="008C79A9">
              <w:rPr>
                <w:rFonts w:ascii="Arial" w:hAnsi="Arial" w:cs="Arial"/>
                <w:color w:val="000000"/>
                <w:sz w:val="18"/>
                <w:szCs w:val="18"/>
              </w:rPr>
              <w:t>documentos.f</w:t>
            </w:r>
            <w:proofErr w:type="spellEnd"/>
            <w:r w:rsidRPr="008C79A9">
              <w:rPr>
                <w:rFonts w:ascii="Arial" w:hAnsi="Arial" w:cs="Arial"/>
                <w:color w:val="000000"/>
                <w:sz w:val="18"/>
                <w:szCs w:val="18"/>
              </w:rPr>
              <w:t xml:space="preserve">) Se han realizado árboles de archivos informáticos para ordenar la documentación </w:t>
            </w:r>
            <w:proofErr w:type="spellStart"/>
            <w:r w:rsidRPr="008C79A9">
              <w:rPr>
                <w:rFonts w:ascii="Arial" w:hAnsi="Arial" w:cs="Arial"/>
                <w:color w:val="000000"/>
                <w:sz w:val="18"/>
                <w:szCs w:val="18"/>
              </w:rPr>
              <w:t>digital.g</w:t>
            </w:r>
            <w:proofErr w:type="spellEnd"/>
            <w:r w:rsidRPr="008C79A9">
              <w:rPr>
                <w:rFonts w:ascii="Arial" w:hAnsi="Arial" w:cs="Arial"/>
                <w:color w:val="000000"/>
                <w:sz w:val="18"/>
                <w:szCs w:val="18"/>
              </w:rPr>
              <w:t>) Se han aplicado las técnicas de archivo en los intercambios de información telemática (intranet, extranet, correo electrónico).h) Se han reconocido los procedimientos de consulta y conservación de la información y documentación y detectado los errores que pudieran producirse en él.</w:t>
            </w:r>
          </w:p>
          <w:p w14:paraId="363D16BD" w14:textId="77777777" w:rsidR="006060AF" w:rsidRPr="008C79A9" w:rsidRDefault="006060AF" w:rsidP="006060AF">
            <w:pPr>
              <w:pStyle w:val="parrafo"/>
              <w:shd w:val="clear" w:color="auto" w:fill="FFFFFF"/>
              <w:spacing w:before="180" w:beforeAutospacing="0" w:after="180" w:afterAutospacing="0"/>
              <w:ind w:firstLine="360"/>
              <w:jc w:val="both"/>
              <w:rPr>
                <w:rFonts w:ascii="Arial" w:hAnsi="Arial" w:cs="Arial"/>
                <w:color w:val="000000"/>
                <w:sz w:val="18"/>
                <w:szCs w:val="18"/>
              </w:rPr>
            </w:pPr>
            <w:r w:rsidRPr="008C79A9">
              <w:rPr>
                <w:rFonts w:ascii="Arial" w:hAnsi="Arial" w:cs="Arial"/>
                <w:color w:val="000000"/>
                <w:sz w:val="18"/>
                <w:szCs w:val="18"/>
              </w:rPr>
              <w:t xml:space="preserve">i) Se han respetado los niveles de protección, seguridad y acceso a la información, así como la normativa vigente tanto en documentos físicos como en bases de datos </w:t>
            </w:r>
            <w:proofErr w:type="spellStart"/>
            <w:proofErr w:type="gramStart"/>
            <w:r w:rsidRPr="008C79A9">
              <w:rPr>
                <w:rFonts w:ascii="Arial" w:hAnsi="Arial" w:cs="Arial"/>
                <w:color w:val="000000"/>
                <w:sz w:val="18"/>
                <w:szCs w:val="18"/>
              </w:rPr>
              <w:t>informáticas.j</w:t>
            </w:r>
            <w:proofErr w:type="spellEnd"/>
            <w:proofErr w:type="gramEnd"/>
            <w:r w:rsidRPr="008C79A9">
              <w:rPr>
                <w:rFonts w:ascii="Arial" w:hAnsi="Arial" w:cs="Arial"/>
                <w:color w:val="000000"/>
                <w:sz w:val="18"/>
                <w:szCs w:val="18"/>
              </w:rPr>
              <w:t>) Se han aplicado, en la elaboración y archivo de la documentación, las técnicas 3R (reducir, reutilizar, reciclar).</w:t>
            </w:r>
          </w:p>
          <w:p w14:paraId="156FA6A8" w14:textId="069A053E" w:rsidR="006060AF" w:rsidRPr="00CF1ED6" w:rsidRDefault="006060AF" w:rsidP="006060AF"/>
        </w:tc>
        <w:tc>
          <w:tcPr>
            <w:tcW w:w="2126" w:type="dxa"/>
            <w:vAlign w:val="center"/>
          </w:tcPr>
          <w:p w14:paraId="320C91E7" w14:textId="77777777" w:rsidR="006060AF" w:rsidRPr="00CF1ED6" w:rsidRDefault="006060AF" w:rsidP="006060AF">
            <w:pPr>
              <w:pStyle w:val="Prrafodelista"/>
              <w:numPr>
                <w:ilvl w:val="0"/>
                <w:numId w:val="5"/>
              </w:numPr>
            </w:pPr>
          </w:p>
        </w:tc>
      </w:tr>
    </w:tbl>
    <w:p w14:paraId="45D81C5C" w14:textId="77777777" w:rsidR="00645CF0" w:rsidRDefault="00645CF0" w:rsidP="000557CC"/>
    <w:p w14:paraId="2FB1CA9E" w14:textId="77777777" w:rsidR="006063F7" w:rsidRPr="00CF1ED6" w:rsidRDefault="006063F7" w:rsidP="000557CC"/>
    <w:p w14:paraId="52B6CFC3" w14:textId="77777777" w:rsidR="00401C0B" w:rsidRPr="00CF1ED6" w:rsidRDefault="00401C0B" w:rsidP="00401C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567"/>
        <w:gridCol w:w="5386"/>
      </w:tblGrid>
      <w:tr w:rsidR="00401C0B" w:rsidRPr="00F56ECF" w14:paraId="70023B0A" w14:textId="77777777" w:rsidTr="00F16DEB">
        <w:tc>
          <w:tcPr>
            <w:tcW w:w="6062" w:type="dxa"/>
            <w:tcBorders>
              <w:right w:val="single" w:sz="4" w:space="0" w:color="auto"/>
            </w:tcBorders>
            <w:vAlign w:val="center"/>
          </w:tcPr>
          <w:p w14:paraId="4A4D46CD" w14:textId="715CD56B" w:rsidR="00401C0B" w:rsidRPr="00F56ECF" w:rsidRDefault="00401C0B" w:rsidP="00F16DEB">
            <w:pPr>
              <w:pStyle w:val="Ttulo2"/>
              <w:rPr>
                <w:rFonts w:ascii="Times New Roman" w:hAnsi="Times New Roman"/>
              </w:rPr>
            </w:pPr>
            <w:bookmarkStart w:id="8" w:name="_Toc149224533"/>
            <w:r w:rsidRPr="00F56ECF">
              <w:rPr>
                <w:rFonts w:ascii="Times New Roman" w:hAnsi="Times New Roman"/>
              </w:rPr>
              <w:t xml:space="preserve">BLOQUE </w:t>
            </w:r>
            <w:r w:rsidR="00645CF0">
              <w:rPr>
                <w:rFonts w:ascii="Times New Roman" w:hAnsi="Times New Roman"/>
              </w:rPr>
              <w:t>3</w:t>
            </w:r>
            <w:r w:rsidRPr="00F56ECF">
              <w:rPr>
                <w:rFonts w:ascii="Times New Roman" w:hAnsi="Times New Roman"/>
              </w:rPr>
              <w:t xml:space="preserve">: </w:t>
            </w:r>
            <w:r w:rsidR="00356DFD">
              <w:rPr>
                <w:rFonts w:ascii="Times New Roman" w:hAnsi="Times New Roman"/>
              </w:rPr>
              <w:t>UT0</w:t>
            </w:r>
            <w:r w:rsidR="006060AF">
              <w:rPr>
                <w:rFonts w:ascii="Times New Roman" w:hAnsi="Times New Roman"/>
              </w:rPr>
              <w:t>7</w:t>
            </w:r>
            <w:r w:rsidR="00356DFD">
              <w:rPr>
                <w:rFonts w:ascii="Times New Roman" w:hAnsi="Times New Roman"/>
              </w:rPr>
              <w:t xml:space="preserve">A </w:t>
            </w:r>
            <w:bookmarkEnd w:id="8"/>
            <w:r w:rsidR="006060AF">
              <w:rPr>
                <w:rFonts w:ascii="Times New Roman" w:hAnsi="Times New Roman"/>
              </w:rPr>
              <w:t>9</w:t>
            </w:r>
          </w:p>
        </w:tc>
        <w:tc>
          <w:tcPr>
            <w:tcW w:w="567" w:type="dxa"/>
            <w:tcBorders>
              <w:top w:val="nil"/>
              <w:left w:val="single" w:sz="4" w:space="0" w:color="auto"/>
              <w:bottom w:val="nil"/>
              <w:right w:val="single" w:sz="4" w:space="0" w:color="auto"/>
            </w:tcBorders>
          </w:tcPr>
          <w:p w14:paraId="11A213F2" w14:textId="77777777" w:rsidR="00401C0B" w:rsidRPr="00F56ECF" w:rsidRDefault="00401C0B" w:rsidP="00F16DEB">
            <w:pPr>
              <w:jc w:val="center"/>
              <w:rPr>
                <w:b/>
                <w:sz w:val="22"/>
                <w:szCs w:val="22"/>
              </w:rPr>
            </w:pPr>
          </w:p>
        </w:tc>
        <w:tc>
          <w:tcPr>
            <w:tcW w:w="5386" w:type="dxa"/>
            <w:tcBorders>
              <w:left w:val="single" w:sz="4" w:space="0" w:color="auto"/>
            </w:tcBorders>
            <w:vAlign w:val="bottom"/>
          </w:tcPr>
          <w:p w14:paraId="11E3ECDB" w14:textId="4F556869" w:rsidR="00401C0B" w:rsidRPr="00F56ECF" w:rsidRDefault="00F87837" w:rsidP="00F16DEB">
            <w:pPr>
              <w:rPr>
                <w:b/>
                <w:sz w:val="22"/>
                <w:szCs w:val="22"/>
              </w:rPr>
            </w:pPr>
            <w:r w:rsidRPr="00852CC7">
              <w:rPr>
                <w:rFonts w:ascii="Arial" w:hAnsi="Arial" w:cs="Arial"/>
                <w:b/>
                <w:sz w:val="22"/>
                <w:szCs w:val="22"/>
              </w:rPr>
              <w:t xml:space="preserve">TEMPORALIZACIÓN: </w:t>
            </w:r>
            <w:r w:rsidR="00356DFD">
              <w:rPr>
                <w:rFonts w:ascii="Arial" w:hAnsi="Arial" w:cs="Arial"/>
                <w:b/>
                <w:sz w:val="22"/>
                <w:szCs w:val="22"/>
              </w:rPr>
              <w:t>ABRIL</w:t>
            </w:r>
            <w:r>
              <w:rPr>
                <w:rFonts w:ascii="Arial" w:hAnsi="Arial" w:cs="Arial"/>
                <w:b/>
                <w:sz w:val="22"/>
                <w:szCs w:val="22"/>
              </w:rPr>
              <w:t xml:space="preserve"> </w:t>
            </w:r>
            <w:r w:rsidRPr="00852CC7">
              <w:rPr>
                <w:rFonts w:ascii="Arial" w:hAnsi="Arial" w:cs="Arial"/>
                <w:b/>
                <w:sz w:val="22"/>
                <w:szCs w:val="22"/>
              </w:rPr>
              <w:t xml:space="preserve">- </w:t>
            </w:r>
            <w:r w:rsidR="00356DFD">
              <w:rPr>
                <w:rFonts w:ascii="Arial" w:hAnsi="Arial" w:cs="Arial"/>
                <w:b/>
                <w:sz w:val="22"/>
                <w:szCs w:val="22"/>
              </w:rPr>
              <w:t>MAYO</w:t>
            </w:r>
          </w:p>
        </w:tc>
      </w:tr>
    </w:tbl>
    <w:p w14:paraId="209FD24A" w14:textId="77777777" w:rsidR="00401C0B" w:rsidRPr="00CF1ED6" w:rsidRDefault="00401C0B" w:rsidP="00401C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8852"/>
        <w:gridCol w:w="1984"/>
      </w:tblGrid>
      <w:tr w:rsidR="00487FC3" w:rsidRPr="00F56ECF" w14:paraId="7D555481" w14:textId="77777777" w:rsidTr="002B547F">
        <w:tc>
          <w:tcPr>
            <w:tcW w:w="3334" w:type="dxa"/>
            <w:vAlign w:val="bottom"/>
          </w:tcPr>
          <w:p w14:paraId="2E532AD7" w14:textId="77777777" w:rsidR="00487FC3" w:rsidRPr="00F56ECF" w:rsidRDefault="00487FC3" w:rsidP="00F16DEB">
            <w:pPr>
              <w:jc w:val="center"/>
              <w:rPr>
                <w:b/>
                <w:sz w:val="18"/>
                <w:szCs w:val="18"/>
              </w:rPr>
            </w:pPr>
            <w:r w:rsidRPr="00F56ECF">
              <w:rPr>
                <w:b/>
                <w:sz w:val="18"/>
                <w:szCs w:val="18"/>
              </w:rPr>
              <w:t>CONTENIDOS</w:t>
            </w:r>
          </w:p>
        </w:tc>
        <w:tc>
          <w:tcPr>
            <w:tcW w:w="8852" w:type="dxa"/>
            <w:vAlign w:val="bottom"/>
          </w:tcPr>
          <w:p w14:paraId="479F384C" w14:textId="77777777" w:rsidR="00487FC3" w:rsidRPr="00F56ECF" w:rsidRDefault="00487FC3" w:rsidP="00F16DEB">
            <w:pPr>
              <w:jc w:val="center"/>
              <w:rPr>
                <w:b/>
                <w:sz w:val="18"/>
                <w:szCs w:val="18"/>
              </w:rPr>
            </w:pPr>
            <w:r w:rsidRPr="00F56ECF">
              <w:rPr>
                <w:b/>
                <w:sz w:val="18"/>
                <w:szCs w:val="18"/>
              </w:rPr>
              <w:t>CRITERIOS DE EVALUACIÓN</w:t>
            </w:r>
          </w:p>
        </w:tc>
        <w:tc>
          <w:tcPr>
            <w:tcW w:w="1984" w:type="dxa"/>
            <w:vAlign w:val="bottom"/>
          </w:tcPr>
          <w:p w14:paraId="1AF67E3B" w14:textId="77777777" w:rsidR="00487FC3" w:rsidRPr="00F56ECF" w:rsidRDefault="00487FC3" w:rsidP="00F16DEB">
            <w:pPr>
              <w:jc w:val="center"/>
              <w:rPr>
                <w:b/>
                <w:sz w:val="18"/>
                <w:szCs w:val="18"/>
              </w:rPr>
            </w:pPr>
            <w:r>
              <w:rPr>
                <w:b/>
                <w:sz w:val="18"/>
                <w:szCs w:val="18"/>
              </w:rPr>
              <w:t>PROCEDIMIENTOS-INSTRUMENTOS DE EVALUACIÓN / CRITERIOS DE CALIFICACIÓN</w:t>
            </w:r>
          </w:p>
        </w:tc>
      </w:tr>
      <w:tr w:rsidR="00487FC3" w:rsidRPr="00CF1ED6" w14:paraId="4DE624A0" w14:textId="77777777" w:rsidTr="002B547F">
        <w:trPr>
          <w:trHeight w:val="8074"/>
        </w:trPr>
        <w:tc>
          <w:tcPr>
            <w:tcW w:w="3334" w:type="dxa"/>
            <w:vAlign w:val="center"/>
          </w:tcPr>
          <w:p w14:paraId="6B7D9D0F" w14:textId="374AD862" w:rsidR="00F775F9" w:rsidRPr="008F78B5" w:rsidRDefault="00F775F9" w:rsidP="00F775F9">
            <w:pPr>
              <w:rPr>
                <w:rFonts w:ascii="Arial" w:hAnsi="Arial" w:cs="Arial"/>
                <w:sz w:val="16"/>
                <w:szCs w:val="16"/>
              </w:rPr>
            </w:pPr>
            <w:r>
              <w:rPr>
                <w:rFonts w:ascii="Arial" w:hAnsi="Arial" w:cs="Arial"/>
                <w:sz w:val="16"/>
                <w:szCs w:val="16"/>
              </w:rPr>
              <w:t xml:space="preserve"> </w:t>
            </w:r>
            <w:r w:rsidRPr="004458D3">
              <w:rPr>
                <w:rFonts w:ascii="Arial" w:hAnsi="Arial" w:cs="Arial"/>
                <w:b/>
                <w:sz w:val="16"/>
                <w:szCs w:val="16"/>
              </w:rPr>
              <w:t>(*)</w:t>
            </w:r>
          </w:p>
          <w:p w14:paraId="0CAD29F7" w14:textId="4DB01AEE" w:rsidR="00487FC3" w:rsidRPr="00DC4D9C" w:rsidRDefault="00487FC3" w:rsidP="00356DFD">
            <w:pPr>
              <w:rPr>
                <w:rFonts w:ascii="Arial" w:hAnsi="Arial" w:cs="Arial"/>
                <w:sz w:val="16"/>
                <w:szCs w:val="16"/>
              </w:rPr>
            </w:pPr>
            <w:r w:rsidRPr="00DC4D9C">
              <w:rPr>
                <w:rFonts w:ascii="Arial" w:hAnsi="Arial" w:cs="Arial"/>
                <w:sz w:val="16"/>
                <w:szCs w:val="16"/>
              </w:rPr>
              <w:t>(*</w:t>
            </w:r>
            <w:r w:rsidR="002B547F">
              <w:rPr>
                <w:rFonts w:ascii="Arial" w:hAnsi="Arial" w:cs="Arial"/>
                <w:sz w:val="16"/>
                <w:szCs w:val="16"/>
              </w:rPr>
              <w:t>77</w:t>
            </w:r>
            <w:r w:rsidRPr="00DC4D9C">
              <w:rPr>
                <w:rFonts w:ascii="Arial" w:hAnsi="Arial" w:cs="Arial"/>
                <w:sz w:val="16"/>
                <w:szCs w:val="16"/>
              </w:rPr>
              <w:t>)</w:t>
            </w:r>
          </w:p>
          <w:p w14:paraId="79A075E0" w14:textId="780600F0" w:rsidR="002B547F" w:rsidRPr="008F78B5" w:rsidRDefault="002B547F" w:rsidP="002B547F">
            <w:pPr>
              <w:rPr>
                <w:rFonts w:ascii="Arial" w:hAnsi="Arial" w:cs="Arial"/>
                <w:b/>
                <w:sz w:val="16"/>
                <w:szCs w:val="16"/>
              </w:rPr>
            </w:pPr>
            <w:r w:rsidRPr="008F78B5">
              <w:rPr>
                <w:rFonts w:ascii="Arial" w:hAnsi="Arial" w:cs="Arial"/>
                <w:b/>
                <w:sz w:val="16"/>
                <w:szCs w:val="16"/>
              </w:rPr>
              <w:t>.</w:t>
            </w:r>
            <w:r>
              <w:rPr>
                <w:rFonts w:ascii="Arial" w:hAnsi="Arial" w:cs="Arial"/>
                <w:b/>
                <w:sz w:val="16"/>
                <w:szCs w:val="16"/>
              </w:rPr>
              <w:t>7</w:t>
            </w:r>
            <w:r w:rsidRPr="008F78B5">
              <w:rPr>
                <w:rFonts w:ascii="Arial" w:hAnsi="Arial" w:cs="Arial"/>
                <w:b/>
                <w:sz w:val="16"/>
                <w:szCs w:val="16"/>
              </w:rPr>
              <w:t>- DETECCIÓN DE LAS NECESIDADES DEL CLIENTE Y DE SU SATISFACCIÓN</w:t>
            </w:r>
          </w:p>
          <w:p w14:paraId="1BD6F9C7" w14:textId="77777777" w:rsidR="002B547F" w:rsidRPr="008F78B5" w:rsidRDefault="002B547F" w:rsidP="002B547F">
            <w:pPr>
              <w:rPr>
                <w:rFonts w:ascii="Arial" w:hAnsi="Arial" w:cs="Arial"/>
                <w:sz w:val="16"/>
                <w:szCs w:val="16"/>
              </w:rPr>
            </w:pPr>
            <w:r w:rsidRPr="008F78B5">
              <w:rPr>
                <w:rFonts w:ascii="Arial" w:hAnsi="Arial" w:cs="Arial"/>
                <w:sz w:val="16"/>
                <w:szCs w:val="16"/>
              </w:rPr>
              <w:t xml:space="preserve">7.1 El cliente y su importancia para la </w:t>
            </w:r>
            <w:proofErr w:type="gramStart"/>
            <w:r w:rsidRPr="008F78B5">
              <w:rPr>
                <w:rFonts w:ascii="Arial" w:hAnsi="Arial" w:cs="Arial"/>
                <w:sz w:val="16"/>
                <w:szCs w:val="16"/>
              </w:rPr>
              <w:t>empresa</w:t>
            </w:r>
            <w:r w:rsidRPr="004458D3">
              <w:rPr>
                <w:rFonts w:ascii="Arial" w:hAnsi="Arial" w:cs="Arial"/>
                <w:b/>
                <w:sz w:val="16"/>
                <w:szCs w:val="16"/>
              </w:rPr>
              <w:t>(</w:t>
            </w:r>
            <w:proofErr w:type="gramEnd"/>
            <w:r w:rsidRPr="004458D3">
              <w:rPr>
                <w:rFonts w:ascii="Arial" w:hAnsi="Arial" w:cs="Arial"/>
                <w:b/>
                <w:sz w:val="16"/>
                <w:szCs w:val="16"/>
              </w:rPr>
              <w:t>*)</w:t>
            </w:r>
          </w:p>
          <w:p w14:paraId="2139143F" w14:textId="77777777" w:rsidR="002B547F" w:rsidRPr="008F78B5" w:rsidRDefault="002B547F" w:rsidP="002B547F">
            <w:pPr>
              <w:rPr>
                <w:rFonts w:ascii="Arial" w:hAnsi="Arial" w:cs="Arial"/>
                <w:sz w:val="16"/>
                <w:szCs w:val="16"/>
              </w:rPr>
            </w:pPr>
            <w:r w:rsidRPr="008F78B5">
              <w:rPr>
                <w:rFonts w:ascii="Arial" w:hAnsi="Arial" w:cs="Arial"/>
                <w:sz w:val="16"/>
                <w:szCs w:val="16"/>
              </w:rPr>
              <w:t xml:space="preserve">7.2 Motivaciones t necesidades del </w:t>
            </w:r>
            <w:proofErr w:type="gramStart"/>
            <w:r w:rsidRPr="008F78B5">
              <w:rPr>
                <w:rFonts w:ascii="Arial" w:hAnsi="Arial" w:cs="Arial"/>
                <w:sz w:val="16"/>
                <w:szCs w:val="16"/>
              </w:rPr>
              <w:t>cliente</w:t>
            </w:r>
            <w:r w:rsidRPr="004458D3">
              <w:rPr>
                <w:rFonts w:ascii="Arial" w:hAnsi="Arial" w:cs="Arial"/>
                <w:b/>
                <w:sz w:val="16"/>
                <w:szCs w:val="16"/>
              </w:rPr>
              <w:t>(</w:t>
            </w:r>
            <w:proofErr w:type="gramEnd"/>
            <w:r w:rsidRPr="004458D3">
              <w:rPr>
                <w:rFonts w:ascii="Arial" w:hAnsi="Arial" w:cs="Arial"/>
                <w:b/>
                <w:sz w:val="16"/>
                <w:szCs w:val="16"/>
              </w:rPr>
              <w:t>*)</w:t>
            </w:r>
          </w:p>
          <w:p w14:paraId="25CA7D45" w14:textId="77777777" w:rsidR="002B547F" w:rsidRPr="008F78B5" w:rsidRDefault="002B547F" w:rsidP="002B547F">
            <w:pPr>
              <w:rPr>
                <w:rFonts w:ascii="Arial" w:hAnsi="Arial" w:cs="Arial"/>
                <w:sz w:val="16"/>
                <w:szCs w:val="16"/>
              </w:rPr>
            </w:pPr>
            <w:r w:rsidRPr="008F78B5">
              <w:rPr>
                <w:rFonts w:ascii="Arial" w:hAnsi="Arial" w:cs="Arial"/>
                <w:sz w:val="16"/>
                <w:szCs w:val="16"/>
              </w:rPr>
              <w:t>7.3 Proceso de decisión de compra del cliente</w:t>
            </w:r>
            <w:r>
              <w:rPr>
                <w:rFonts w:ascii="Arial" w:hAnsi="Arial" w:cs="Arial"/>
                <w:sz w:val="16"/>
                <w:szCs w:val="16"/>
              </w:rPr>
              <w:t xml:space="preserve"> </w:t>
            </w:r>
            <w:r w:rsidRPr="004458D3">
              <w:rPr>
                <w:rFonts w:ascii="Arial" w:hAnsi="Arial" w:cs="Arial"/>
                <w:b/>
                <w:sz w:val="16"/>
                <w:szCs w:val="16"/>
              </w:rPr>
              <w:t>(*)</w:t>
            </w:r>
          </w:p>
          <w:p w14:paraId="64348560" w14:textId="77777777" w:rsidR="002B547F" w:rsidRPr="008F78B5" w:rsidRDefault="002B547F" w:rsidP="002B547F">
            <w:pPr>
              <w:rPr>
                <w:rFonts w:ascii="Arial" w:hAnsi="Arial" w:cs="Arial"/>
                <w:sz w:val="16"/>
                <w:szCs w:val="16"/>
              </w:rPr>
            </w:pPr>
            <w:r w:rsidRPr="008F78B5">
              <w:rPr>
                <w:rFonts w:ascii="Arial" w:hAnsi="Arial" w:cs="Arial"/>
                <w:sz w:val="16"/>
                <w:szCs w:val="16"/>
              </w:rPr>
              <w:t>7.4 Elementos de la atención al cliente</w:t>
            </w:r>
          </w:p>
          <w:p w14:paraId="4DED8E63" w14:textId="77777777" w:rsidR="002B547F" w:rsidRPr="008F78B5" w:rsidRDefault="002B547F" w:rsidP="002B547F">
            <w:pPr>
              <w:rPr>
                <w:rFonts w:ascii="Arial" w:hAnsi="Arial" w:cs="Arial"/>
                <w:sz w:val="16"/>
                <w:szCs w:val="16"/>
              </w:rPr>
            </w:pPr>
            <w:r w:rsidRPr="008F78B5">
              <w:rPr>
                <w:rFonts w:ascii="Arial" w:hAnsi="Arial" w:cs="Arial"/>
                <w:sz w:val="16"/>
                <w:szCs w:val="16"/>
              </w:rPr>
              <w:t>7.5 Departamento de atención al cliente</w:t>
            </w:r>
          </w:p>
          <w:p w14:paraId="2D7C55FD" w14:textId="77777777" w:rsidR="002B547F" w:rsidRPr="008F78B5" w:rsidRDefault="002B547F" w:rsidP="002B547F">
            <w:pPr>
              <w:rPr>
                <w:rFonts w:ascii="Arial" w:hAnsi="Arial" w:cs="Arial"/>
                <w:sz w:val="16"/>
                <w:szCs w:val="16"/>
              </w:rPr>
            </w:pPr>
            <w:r w:rsidRPr="008F78B5">
              <w:rPr>
                <w:rFonts w:ascii="Arial" w:hAnsi="Arial" w:cs="Arial"/>
                <w:sz w:val="16"/>
                <w:szCs w:val="16"/>
              </w:rPr>
              <w:t>7.6 Comunicación y asesoramiento en la atención al cliente</w:t>
            </w:r>
          </w:p>
          <w:p w14:paraId="15FBA594" w14:textId="77777777" w:rsidR="002B547F" w:rsidRPr="008F78B5" w:rsidRDefault="002B547F" w:rsidP="002B547F">
            <w:pPr>
              <w:rPr>
                <w:rFonts w:ascii="Arial" w:hAnsi="Arial" w:cs="Arial"/>
                <w:sz w:val="16"/>
                <w:szCs w:val="16"/>
              </w:rPr>
            </w:pPr>
            <w:r w:rsidRPr="008F78B5">
              <w:rPr>
                <w:rFonts w:ascii="Arial" w:hAnsi="Arial" w:cs="Arial"/>
                <w:sz w:val="16"/>
                <w:szCs w:val="16"/>
              </w:rPr>
              <w:t>7.7 Satisfacción y calidad</w:t>
            </w:r>
          </w:p>
          <w:p w14:paraId="720BC9FF" w14:textId="77777777" w:rsidR="002B547F" w:rsidRPr="008F78B5" w:rsidRDefault="002B547F" w:rsidP="002B547F">
            <w:pPr>
              <w:rPr>
                <w:rFonts w:ascii="Arial" w:hAnsi="Arial" w:cs="Arial"/>
                <w:sz w:val="16"/>
                <w:szCs w:val="16"/>
              </w:rPr>
            </w:pPr>
            <w:r w:rsidRPr="008F78B5">
              <w:rPr>
                <w:rFonts w:ascii="Arial" w:hAnsi="Arial" w:cs="Arial"/>
                <w:sz w:val="16"/>
                <w:szCs w:val="16"/>
              </w:rPr>
              <w:t xml:space="preserve">7.8 Evaluación del servicio y fidelización del </w:t>
            </w:r>
            <w:proofErr w:type="gramStart"/>
            <w:r w:rsidRPr="008F78B5">
              <w:rPr>
                <w:rFonts w:ascii="Arial" w:hAnsi="Arial" w:cs="Arial"/>
                <w:sz w:val="16"/>
                <w:szCs w:val="16"/>
              </w:rPr>
              <w:t>cliente</w:t>
            </w:r>
            <w:r w:rsidRPr="004458D3">
              <w:rPr>
                <w:rFonts w:ascii="Arial" w:hAnsi="Arial" w:cs="Arial"/>
                <w:b/>
                <w:sz w:val="16"/>
                <w:szCs w:val="16"/>
              </w:rPr>
              <w:t>(</w:t>
            </w:r>
            <w:proofErr w:type="gramEnd"/>
            <w:r w:rsidRPr="004458D3">
              <w:rPr>
                <w:rFonts w:ascii="Arial" w:hAnsi="Arial" w:cs="Arial"/>
                <w:b/>
                <w:sz w:val="16"/>
                <w:szCs w:val="16"/>
              </w:rPr>
              <w:t>*)</w:t>
            </w:r>
          </w:p>
          <w:p w14:paraId="4951346C" w14:textId="77777777" w:rsidR="002B547F" w:rsidRPr="008F78B5" w:rsidRDefault="002B547F" w:rsidP="002B547F">
            <w:pPr>
              <w:rPr>
                <w:rFonts w:ascii="Arial" w:hAnsi="Arial" w:cs="Arial"/>
                <w:sz w:val="16"/>
                <w:szCs w:val="16"/>
              </w:rPr>
            </w:pPr>
          </w:p>
          <w:p w14:paraId="4B54E595" w14:textId="77777777" w:rsidR="002B547F" w:rsidRPr="008F78B5" w:rsidRDefault="002B547F" w:rsidP="002B547F">
            <w:pPr>
              <w:rPr>
                <w:rFonts w:ascii="Arial" w:hAnsi="Arial" w:cs="Arial"/>
                <w:b/>
                <w:sz w:val="16"/>
                <w:szCs w:val="16"/>
              </w:rPr>
            </w:pPr>
            <w:r w:rsidRPr="008F78B5">
              <w:rPr>
                <w:rFonts w:ascii="Arial" w:hAnsi="Arial" w:cs="Arial"/>
                <w:b/>
                <w:sz w:val="16"/>
                <w:szCs w:val="16"/>
              </w:rPr>
              <w:t>8.- ATENCIÓN DE QUEJAS Y RELAMACIONES</w:t>
            </w:r>
          </w:p>
          <w:p w14:paraId="12F85083" w14:textId="77777777" w:rsidR="002B547F" w:rsidRPr="008F78B5" w:rsidRDefault="002B547F" w:rsidP="002B547F">
            <w:pPr>
              <w:rPr>
                <w:rFonts w:ascii="Arial" w:hAnsi="Arial" w:cs="Arial"/>
                <w:sz w:val="16"/>
                <w:szCs w:val="16"/>
              </w:rPr>
            </w:pPr>
            <w:r w:rsidRPr="008F78B5">
              <w:rPr>
                <w:rFonts w:ascii="Arial" w:hAnsi="Arial" w:cs="Arial"/>
                <w:sz w:val="16"/>
                <w:szCs w:val="16"/>
              </w:rPr>
              <w:t>8.1 Valoración de la atención recibida</w:t>
            </w:r>
          </w:p>
          <w:p w14:paraId="5B355AB9" w14:textId="77777777" w:rsidR="002B547F" w:rsidRPr="008F78B5" w:rsidRDefault="002B547F" w:rsidP="002B547F">
            <w:pPr>
              <w:rPr>
                <w:rFonts w:ascii="Arial" w:hAnsi="Arial" w:cs="Arial"/>
                <w:sz w:val="16"/>
                <w:szCs w:val="16"/>
              </w:rPr>
            </w:pPr>
            <w:r w:rsidRPr="008F78B5">
              <w:rPr>
                <w:rFonts w:ascii="Arial" w:hAnsi="Arial" w:cs="Arial"/>
                <w:sz w:val="16"/>
                <w:szCs w:val="16"/>
              </w:rPr>
              <w:t>8.2 Consumidor y su protección</w:t>
            </w:r>
            <w:r>
              <w:rPr>
                <w:rFonts w:ascii="Arial" w:hAnsi="Arial" w:cs="Arial"/>
                <w:sz w:val="16"/>
                <w:szCs w:val="16"/>
              </w:rPr>
              <w:t xml:space="preserve"> </w:t>
            </w:r>
            <w:r w:rsidRPr="004458D3">
              <w:rPr>
                <w:rFonts w:ascii="Arial" w:hAnsi="Arial" w:cs="Arial"/>
                <w:b/>
                <w:sz w:val="16"/>
                <w:szCs w:val="16"/>
              </w:rPr>
              <w:t>(*)</w:t>
            </w:r>
          </w:p>
          <w:p w14:paraId="28E660B2" w14:textId="77777777" w:rsidR="002B547F" w:rsidRPr="008F78B5" w:rsidRDefault="002B547F" w:rsidP="002B547F">
            <w:pPr>
              <w:rPr>
                <w:rFonts w:ascii="Arial" w:hAnsi="Arial" w:cs="Arial"/>
                <w:sz w:val="16"/>
                <w:szCs w:val="16"/>
              </w:rPr>
            </w:pPr>
            <w:r w:rsidRPr="008F78B5">
              <w:rPr>
                <w:rFonts w:ascii="Arial" w:hAnsi="Arial" w:cs="Arial"/>
                <w:sz w:val="16"/>
                <w:szCs w:val="16"/>
              </w:rPr>
              <w:t>8.3 Consumidor y Administración</w:t>
            </w:r>
          </w:p>
          <w:p w14:paraId="29185F50" w14:textId="77777777" w:rsidR="002B547F" w:rsidRPr="008F78B5" w:rsidRDefault="002B547F" w:rsidP="002B547F">
            <w:pPr>
              <w:rPr>
                <w:rFonts w:ascii="Arial" w:hAnsi="Arial" w:cs="Arial"/>
                <w:sz w:val="16"/>
                <w:szCs w:val="16"/>
              </w:rPr>
            </w:pPr>
            <w:r w:rsidRPr="008F78B5">
              <w:rPr>
                <w:rFonts w:ascii="Arial" w:hAnsi="Arial" w:cs="Arial"/>
                <w:sz w:val="16"/>
                <w:szCs w:val="16"/>
              </w:rPr>
              <w:t>8.4 Reclamaciones</w:t>
            </w:r>
            <w:r>
              <w:rPr>
                <w:rFonts w:ascii="Arial" w:hAnsi="Arial" w:cs="Arial"/>
                <w:sz w:val="16"/>
                <w:szCs w:val="16"/>
              </w:rPr>
              <w:t xml:space="preserve"> </w:t>
            </w:r>
            <w:r w:rsidRPr="004458D3">
              <w:rPr>
                <w:rFonts w:ascii="Arial" w:hAnsi="Arial" w:cs="Arial"/>
                <w:b/>
                <w:sz w:val="16"/>
                <w:szCs w:val="16"/>
              </w:rPr>
              <w:t>(*)</w:t>
            </w:r>
          </w:p>
          <w:p w14:paraId="270D40F4" w14:textId="77777777" w:rsidR="002B547F" w:rsidRPr="008F78B5" w:rsidRDefault="002B547F" w:rsidP="002B547F">
            <w:pPr>
              <w:rPr>
                <w:rFonts w:ascii="Arial" w:hAnsi="Arial" w:cs="Arial"/>
                <w:sz w:val="16"/>
                <w:szCs w:val="16"/>
              </w:rPr>
            </w:pPr>
            <w:r w:rsidRPr="008F78B5">
              <w:rPr>
                <w:rFonts w:ascii="Arial" w:hAnsi="Arial" w:cs="Arial"/>
                <w:sz w:val="16"/>
                <w:szCs w:val="16"/>
              </w:rPr>
              <w:t>8.5 Gestión empresarial de las reclamaciones</w:t>
            </w:r>
            <w:r>
              <w:rPr>
                <w:rFonts w:ascii="Arial" w:hAnsi="Arial" w:cs="Arial"/>
                <w:sz w:val="16"/>
                <w:szCs w:val="16"/>
              </w:rPr>
              <w:t xml:space="preserve"> </w:t>
            </w:r>
            <w:r w:rsidRPr="004458D3">
              <w:rPr>
                <w:rFonts w:ascii="Arial" w:hAnsi="Arial" w:cs="Arial"/>
                <w:b/>
                <w:sz w:val="16"/>
                <w:szCs w:val="16"/>
              </w:rPr>
              <w:t>(*)</w:t>
            </w:r>
          </w:p>
          <w:p w14:paraId="42818FA8" w14:textId="77777777" w:rsidR="002B547F" w:rsidRDefault="002B547F" w:rsidP="002B547F">
            <w:pPr>
              <w:rPr>
                <w:rFonts w:ascii="Arial" w:hAnsi="Arial" w:cs="Arial"/>
                <w:sz w:val="16"/>
                <w:szCs w:val="16"/>
              </w:rPr>
            </w:pPr>
            <w:r w:rsidRPr="008F78B5">
              <w:rPr>
                <w:rFonts w:ascii="Arial" w:hAnsi="Arial" w:cs="Arial"/>
                <w:sz w:val="16"/>
                <w:szCs w:val="16"/>
              </w:rPr>
              <w:t>8.6 Resolución de una reclamación ante la Administración</w:t>
            </w:r>
          </w:p>
          <w:p w14:paraId="7F70F0A7" w14:textId="77777777" w:rsidR="002B547F" w:rsidRDefault="002B547F" w:rsidP="002B547F">
            <w:pPr>
              <w:rPr>
                <w:rFonts w:ascii="Arial" w:hAnsi="Arial" w:cs="Arial"/>
                <w:sz w:val="16"/>
                <w:szCs w:val="16"/>
              </w:rPr>
            </w:pPr>
          </w:p>
          <w:p w14:paraId="2ACD2198" w14:textId="77777777" w:rsidR="002B547F" w:rsidRPr="00EA7AD8" w:rsidRDefault="002B547F" w:rsidP="002B547F">
            <w:pPr>
              <w:rPr>
                <w:rFonts w:ascii="Arial" w:hAnsi="Arial" w:cs="Arial"/>
                <w:b/>
                <w:sz w:val="18"/>
                <w:szCs w:val="18"/>
              </w:rPr>
            </w:pPr>
            <w:r w:rsidRPr="00EA7AD8">
              <w:rPr>
                <w:rFonts w:ascii="Arial" w:hAnsi="Arial" w:cs="Arial"/>
                <w:b/>
                <w:sz w:val="18"/>
                <w:szCs w:val="18"/>
              </w:rPr>
              <w:t>9.- POTENCIACIÓN DE LA IMAGEN EMPRESARIAL</w:t>
            </w:r>
          </w:p>
          <w:p w14:paraId="1A8E7F7D" w14:textId="77777777" w:rsidR="002B547F" w:rsidRPr="00EA7AD8" w:rsidRDefault="002B547F" w:rsidP="002B547F">
            <w:pPr>
              <w:rPr>
                <w:rFonts w:ascii="Arial" w:hAnsi="Arial" w:cs="Arial"/>
                <w:sz w:val="18"/>
                <w:szCs w:val="18"/>
              </w:rPr>
            </w:pPr>
            <w:r w:rsidRPr="00EA7AD8">
              <w:rPr>
                <w:rFonts w:ascii="Arial" w:hAnsi="Arial" w:cs="Arial"/>
                <w:sz w:val="18"/>
                <w:szCs w:val="18"/>
              </w:rPr>
              <w:t>9.1 Función comercial de la empresa</w:t>
            </w:r>
          </w:p>
          <w:p w14:paraId="67BDABE2" w14:textId="77777777" w:rsidR="002B547F" w:rsidRPr="008F78B5" w:rsidRDefault="002B547F" w:rsidP="002B547F">
            <w:pPr>
              <w:rPr>
                <w:rFonts w:ascii="Arial" w:hAnsi="Arial" w:cs="Arial"/>
                <w:sz w:val="16"/>
                <w:szCs w:val="16"/>
              </w:rPr>
            </w:pPr>
            <w:r w:rsidRPr="00EA7AD8">
              <w:rPr>
                <w:rFonts w:ascii="Arial" w:hAnsi="Arial" w:cs="Arial"/>
                <w:sz w:val="18"/>
                <w:szCs w:val="18"/>
              </w:rPr>
              <w:t>9.2 Marketing: concepto niveles de desarrollo</w:t>
            </w:r>
            <w:r>
              <w:rPr>
                <w:rFonts w:ascii="Arial" w:hAnsi="Arial" w:cs="Arial"/>
                <w:sz w:val="18"/>
                <w:szCs w:val="18"/>
              </w:rPr>
              <w:t xml:space="preserve"> </w:t>
            </w:r>
            <w:r w:rsidRPr="004458D3">
              <w:rPr>
                <w:rFonts w:ascii="Arial" w:hAnsi="Arial" w:cs="Arial"/>
                <w:b/>
                <w:sz w:val="16"/>
                <w:szCs w:val="16"/>
              </w:rPr>
              <w:t>(*)</w:t>
            </w:r>
          </w:p>
          <w:p w14:paraId="7277F642" w14:textId="77777777" w:rsidR="002B547F" w:rsidRPr="00EA7AD8" w:rsidRDefault="002B547F" w:rsidP="002B547F">
            <w:pPr>
              <w:rPr>
                <w:rFonts w:ascii="Arial" w:hAnsi="Arial" w:cs="Arial"/>
                <w:sz w:val="18"/>
                <w:szCs w:val="18"/>
              </w:rPr>
            </w:pPr>
            <w:r w:rsidRPr="00EA7AD8">
              <w:rPr>
                <w:rFonts w:ascii="Arial" w:hAnsi="Arial" w:cs="Arial"/>
                <w:sz w:val="18"/>
                <w:szCs w:val="18"/>
              </w:rPr>
              <w:t>9.3 Implantación del plan de marketing</w:t>
            </w:r>
          </w:p>
          <w:p w14:paraId="7F2F3729" w14:textId="77777777" w:rsidR="002B547F" w:rsidRPr="008F78B5" w:rsidRDefault="002B547F" w:rsidP="002B547F">
            <w:pPr>
              <w:rPr>
                <w:rFonts w:ascii="Arial" w:hAnsi="Arial" w:cs="Arial"/>
                <w:sz w:val="16"/>
                <w:szCs w:val="16"/>
              </w:rPr>
            </w:pPr>
            <w:r>
              <w:rPr>
                <w:rFonts w:ascii="Arial" w:hAnsi="Arial" w:cs="Arial"/>
                <w:sz w:val="18"/>
                <w:szCs w:val="18"/>
              </w:rPr>
              <w:t>9.4 Producto y</w:t>
            </w:r>
            <w:r w:rsidRPr="00EA7AD8">
              <w:rPr>
                <w:rFonts w:ascii="Arial" w:hAnsi="Arial" w:cs="Arial"/>
                <w:sz w:val="18"/>
                <w:szCs w:val="18"/>
              </w:rPr>
              <w:t xml:space="preserve"> sus estrategias</w:t>
            </w:r>
            <w:r>
              <w:rPr>
                <w:rFonts w:ascii="Arial" w:hAnsi="Arial" w:cs="Arial"/>
                <w:sz w:val="18"/>
                <w:szCs w:val="18"/>
              </w:rPr>
              <w:t xml:space="preserve"> </w:t>
            </w:r>
            <w:r w:rsidRPr="004458D3">
              <w:rPr>
                <w:rFonts w:ascii="Arial" w:hAnsi="Arial" w:cs="Arial"/>
                <w:b/>
                <w:sz w:val="16"/>
                <w:szCs w:val="16"/>
              </w:rPr>
              <w:t>(*)</w:t>
            </w:r>
          </w:p>
          <w:p w14:paraId="51642365" w14:textId="77777777" w:rsidR="002B547F" w:rsidRPr="008F78B5" w:rsidRDefault="002B547F" w:rsidP="002B547F">
            <w:pPr>
              <w:rPr>
                <w:rFonts w:ascii="Arial" w:hAnsi="Arial" w:cs="Arial"/>
                <w:sz w:val="16"/>
                <w:szCs w:val="16"/>
              </w:rPr>
            </w:pPr>
            <w:r w:rsidRPr="00EA7AD8">
              <w:rPr>
                <w:rFonts w:ascii="Arial" w:hAnsi="Arial" w:cs="Arial"/>
                <w:sz w:val="18"/>
                <w:szCs w:val="18"/>
              </w:rPr>
              <w:t>9.5 Precio y sus estrategias</w:t>
            </w:r>
            <w:r>
              <w:rPr>
                <w:rFonts w:ascii="Arial" w:hAnsi="Arial" w:cs="Arial"/>
                <w:sz w:val="18"/>
                <w:szCs w:val="18"/>
              </w:rPr>
              <w:t xml:space="preserve"> </w:t>
            </w:r>
            <w:r w:rsidRPr="004458D3">
              <w:rPr>
                <w:rFonts w:ascii="Arial" w:hAnsi="Arial" w:cs="Arial"/>
                <w:b/>
                <w:sz w:val="16"/>
                <w:szCs w:val="16"/>
              </w:rPr>
              <w:t>(*)</w:t>
            </w:r>
          </w:p>
          <w:p w14:paraId="09AEAB24" w14:textId="77777777" w:rsidR="002B547F" w:rsidRPr="00EA7AD8" w:rsidRDefault="002B547F" w:rsidP="002B547F">
            <w:pPr>
              <w:rPr>
                <w:rFonts w:ascii="Arial" w:hAnsi="Arial" w:cs="Arial"/>
                <w:sz w:val="18"/>
                <w:szCs w:val="18"/>
              </w:rPr>
            </w:pPr>
            <w:r w:rsidRPr="00EA7AD8">
              <w:rPr>
                <w:rFonts w:ascii="Arial" w:hAnsi="Arial" w:cs="Arial"/>
                <w:sz w:val="18"/>
                <w:szCs w:val="18"/>
              </w:rPr>
              <w:t>9.6 Acercamiento físico al cliente: la distribución</w:t>
            </w:r>
          </w:p>
          <w:p w14:paraId="0CE84891" w14:textId="77777777" w:rsidR="002B547F" w:rsidRPr="008F78B5" w:rsidRDefault="002B547F" w:rsidP="002B547F">
            <w:pPr>
              <w:rPr>
                <w:rFonts w:ascii="Arial" w:hAnsi="Arial" w:cs="Arial"/>
                <w:sz w:val="16"/>
                <w:szCs w:val="16"/>
              </w:rPr>
            </w:pPr>
            <w:r w:rsidRPr="00EA7AD8">
              <w:rPr>
                <w:rFonts w:ascii="Arial" w:hAnsi="Arial" w:cs="Arial"/>
                <w:sz w:val="18"/>
                <w:szCs w:val="18"/>
              </w:rPr>
              <w:t>9.7 Estrategias de comunicación con el cliente</w:t>
            </w:r>
            <w:r>
              <w:rPr>
                <w:rFonts w:ascii="Arial" w:hAnsi="Arial" w:cs="Arial"/>
                <w:sz w:val="18"/>
                <w:szCs w:val="18"/>
              </w:rPr>
              <w:t xml:space="preserve"> </w:t>
            </w:r>
            <w:r w:rsidRPr="004458D3">
              <w:rPr>
                <w:rFonts w:ascii="Arial" w:hAnsi="Arial" w:cs="Arial"/>
                <w:b/>
                <w:sz w:val="16"/>
                <w:szCs w:val="16"/>
              </w:rPr>
              <w:t>(*)</w:t>
            </w:r>
          </w:p>
          <w:p w14:paraId="463496E7" w14:textId="77777777" w:rsidR="002B547F" w:rsidRPr="008F78B5" w:rsidRDefault="002B547F" w:rsidP="002B547F">
            <w:pPr>
              <w:rPr>
                <w:rFonts w:ascii="Arial" w:hAnsi="Arial" w:cs="Arial"/>
                <w:sz w:val="16"/>
                <w:szCs w:val="16"/>
              </w:rPr>
            </w:pPr>
            <w:r w:rsidRPr="00EA7AD8">
              <w:rPr>
                <w:rFonts w:ascii="Arial" w:hAnsi="Arial" w:cs="Arial"/>
                <w:sz w:val="18"/>
                <w:szCs w:val="18"/>
              </w:rPr>
              <w:t>9.8 Imagen y cultura de empresa</w:t>
            </w:r>
            <w:r>
              <w:rPr>
                <w:rFonts w:ascii="Arial" w:hAnsi="Arial" w:cs="Arial"/>
                <w:sz w:val="18"/>
                <w:szCs w:val="18"/>
              </w:rPr>
              <w:t xml:space="preserve"> </w:t>
            </w:r>
            <w:r w:rsidRPr="004458D3">
              <w:rPr>
                <w:rFonts w:ascii="Arial" w:hAnsi="Arial" w:cs="Arial"/>
                <w:b/>
                <w:sz w:val="16"/>
                <w:szCs w:val="16"/>
              </w:rPr>
              <w:t>(*)</w:t>
            </w:r>
          </w:p>
          <w:p w14:paraId="4D97C61C" w14:textId="77777777" w:rsidR="00487FC3" w:rsidRPr="00CF1ED6" w:rsidRDefault="00487FC3" w:rsidP="002B547F"/>
        </w:tc>
        <w:tc>
          <w:tcPr>
            <w:tcW w:w="8852" w:type="dxa"/>
            <w:vAlign w:val="center"/>
          </w:tcPr>
          <w:p w14:paraId="58A2D4F5" w14:textId="77777777" w:rsidR="002B547F" w:rsidRDefault="002B547F" w:rsidP="002B547F">
            <w:pPr>
              <w:pStyle w:val="parrafo2"/>
              <w:shd w:val="clear" w:color="auto" w:fill="FFFFFF"/>
              <w:spacing w:before="360" w:beforeAutospacing="0" w:after="180" w:afterAutospacing="0"/>
              <w:ind w:firstLine="360"/>
              <w:jc w:val="both"/>
              <w:rPr>
                <w:rFonts w:ascii="Arial" w:hAnsi="Arial" w:cs="Arial"/>
                <w:color w:val="000000"/>
                <w:sz w:val="16"/>
                <w:szCs w:val="16"/>
              </w:rPr>
            </w:pPr>
            <w:r w:rsidRPr="00732CE5">
              <w:rPr>
                <w:rFonts w:ascii="Arial" w:hAnsi="Arial" w:cs="Arial"/>
                <w:color w:val="000000"/>
                <w:sz w:val="16"/>
                <w:szCs w:val="16"/>
              </w:rPr>
              <w:t xml:space="preserve">a) Se han desarrollado técnicas de comunicación y habilidades sociales que facilitan la empatía con el cliente en situaciones de atención/asesoramiento al </w:t>
            </w:r>
            <w:proofErr w:type="spellStart"/>
            <w:r w:rsidRPr="00732CE5">
              <w:rPr>
                <w:rFonts w:ascii="Arial" w:hAnsi="Arial" w:cs="Arial"/>
                <w:color w:val="000000"/>
                <w:sz w:val="16"/>
                <w:szCs w:val="16"/>
              </w:rPr>
              <w:t>mismo.b</w:t>
            </w:r>
            <w:proofErr w:type="spellEnd"/>
            <w:r w:rsidRPr="00732CE5">
              <w:rPr>
                <w:rFonts w:ascii="Arial" w:hAnsi="Arial" w:cs="Arial"/>
                <w:color w:val="000000"/>
                <w:sz w:val="16"/>
                <w:szCs w:val="16"/>
              </w:rPr>
              <w:t xml:space="preserve">) Se han identificado las fases que componen el proceso de atención al cliente/consumidor/usuario a través de diferentes canales de </w:t>
            </w:r>
            <w:proofErr w:type="spellStart"/>
            <w:r w:rsidRPr="00732CE5">
              <w:rPr>
                <w:rFonts w:ascii="Arial" w:hAnsi="Arial" w:cs="Arial"/>
                <w:color w:val="000000"/>
                <w:sz w:val="16"/>
                <w:szCs w:val="16"/>
              </w:rPr>
              <w:t>comunicación.c</w:t>
            </w:r>
            <w:proofErr w:type="spellEnd"/>
            <w:r w:rsidRPr="00732CE5">
              <w:rPr>
                <w:rFonts w:ascii="Arial" w:hAnsi="Arial" w:cs="Arial"/>
                <w:color w:val="000000"/>
                <w:sz w:val="16"/>
                <w:szCs w:val="16"/>
              </w:rPr>
              <w:t xml:space="preserve">) Se han reconocido los errores más habituales que se cometen en la comunicación con el </w:t>
            </w:r>
            <w:proofErr w:type="spellStart"/>
            <w:r w:rsidRPr="00732CE5">
              <w:rPr>
                <w:rFonts w:ascii="Arial" w:hAnsi="Arial" w:cs="Arial"/>
                <w:color w:val="000000"/>
                <w:sz w:val="16"/>
                <w:szCs w:val="16"/>
              </w:rPr>
              <w:t>cliente.d</w:t>
            </w:r>
            <w:proofErr w:type="spellEnd"/>
            <w:r w:rsidRPr="00732CE5">
              <w:rPr>
                <w:rFonts w:ascii="Arial" w:hAnsi="Arial" w:cs="Arial"/>
                <w:color w:val="000000"/>
                <w:sz w:val="16"/>
                <w:szCs w:val="16"/>
              </w:rPr>
              <w:t xml:space="preserve">) Se ha identificado el comportamiento del </w:t>
            </w:r>
            <w:proofErr w:type="spellStart"/>
            <w:r w:rsidRPr="00732CE5">
              <w:rPr>
                <w:rFonts w:ascii="Arial" w:hAnsi="Arial" w:cs="Arial"/>
                <w:color w:val="000000"/>
                <w:sz w:val="16"/>
                <w:szCs w:val="16"/>
              </w:rPr>
              <w:t>cliente.e</w:t>
            </w:r>
            <w:proofErr w:type="spellEnd"/>
            <w:r w:rsidRPr="00732CE5">
              <w:rPr>
                <w:rFonts w:ascii="Arial" w:hAnsi="Arial" w:cs="Arial"/>
                <w:color w:val="000000"/>
                <w:sz w:val="16"/>
                <w:szCs w:val="16"/>
              </w:rPr>
              <w:t xml:space="preserve">) Se han analizado las motivaciones de compra o demanda de un servicio del </w:t>
            </w:r>
            <w:proofErr w:type="spellStart"/>
            <w:r w:rsidRPr="00732CE5">
              <w:rPr>
                <w:rFonts w:ascii="Arial" w:hAnsi="Arial" w:cs="Arial"/>
                <w:color w:val="000000"/>
                <w:sz w:val="16"/>
                <w:szCs w:val="16"/>
              </w:rPr>
              <w:t>cliente.g</w:t>
            </w:r>
            <w:proofErr w:type="spellEnd"/>
            <w:r w:rsidRPr="00732CE5">
              <w:rPr>
                <w:rFonts w:ascii="Arial" w:hAnsi="Arial" w:cs="Arial"/>
                <w:color w:val="000000"/>
                <w:sz w:val="16"/>
                <w:szCs w:val="16"/>
              </w:rPr>
              <w:t xml:space="preserve">) Se ha adaptado adecuadamente la actitud y discurso a la situación de la que se </w:t>
            </w:r>
            <w:proofErr w:type="spellStart"/>
            <w:r w:rsidRPr="00732CE5">
              <w:rPr>
                <w:rFonts w:ascii="Arial" w:hAnsi="Arial" w:cs="Arial"/>
                <w:color w:val="000000"/>
                <w:sz w:val="16"/>
                <w:szCs w:val="16"/>
              </w:rPr>
              <w:t>parte.h</w:t>
            </w:r>
            <w:proofErr w:type="spellEnd"/>
            <w:r w:rsidRPr="00732CE5">
              <w:rPr>
                <w:rFonts w:ascii="Arial" w:hAnsi="Arial" w:cs="Arial"/>
                <w:color w:val="000000"/>
                <w:sz w:val="16"/>
                <w:szCs w:val="16"/>
              </w:rPr>
              <w:t>) Se ha observado la forma y actitud adecuadas en la atención y asesoramiento a un cliente en función del canal de comunicación utilizado.</w:t>
            </w:r>
          </w:p>
          <w:p w14:paraId="79D0A300" w14:textId="77777777" w:rsidR="002B547F" w:rsidRPr="00A452C3" w:rsidRDefault="002B547F" w:rsidP="002B547F">
            <w:pPr>
              <w:pStyle w:val="parrafo2"/>
              <w:shd w:val="clear" w:color="auto" w:fill="FFFFFF"/>
              <w:spacing w:before="360" w:beforeAutospacing="0" w:after="180" w:afterAutospacing="0"/>
              <w:ind w:firstLine="357"/>
              <w:jc w:val="both"/>
              <w:rPr>
                <w:rFonts w:ascii="Arial" w:hAnsi="Arial" w:cs="Arial"/>
                <w:color w:val="000000"/>
                <w:sz w:val="18"/>
                <w:szCs w:val="18"/>
              </w:rPr>
            </w:pPr>
            <w:r w:rsidRPr="00A452C3">
              <w:rPr>
                <w:rFonts w:ascii="Arial" w:hAnsi="Arial" w:cs="Arial"/>
                <w:color w:val="000000"/>
                <w:sz w:val="18"/>
                <w:szCs w:val="18"/>
              </w:rPr>
              <w:t xml:space="preserve">a) Se han descrito las funciones del departamento de atención al cliente en </w:t>
            </w:r>
            <w:proofErr w:type="spellStart"/>
            <w:r w:rsidRPr="00A452C3">
              <w:rPr>
                <w:rFonts w:ascii="Arial" w:hAnsi="Arial" w:cs="Arial"/>
                <w:color w:val="000000"/>
                <w:sz w:val="18"/>
                <w:szCs w:val="18"/>
              </w:rPr>
              <w:t>empresas.b</w:t>
            </w:r>
            <w:proofErr w:type="spellEnd"/>
            <w:r w:rsidRPr="00A452C3">
              <w:rPr>
                <w:rFonts w:ascii="Arial" w:hAnsi="Arial" w:cs="Arial"/>
                <w:color w:val="000000"/>
                <w:sz w:val="18"/>
                <w:szCs w:val="18"/>
              </w:rPr>
              <w:t xml:space="preserve">) Se ha interpretado la comunicación recibida por parte del </w:t>
            </w:r>
            <w:proofErr w:type="spellStart"/>
            <w:r w:rsidRPr="00A452C3">
              <w:rPr>
                <w:rFonts w:ascii="Arial" w:hAnsi="Arial" w:cs="Arial"/>
                <w:color w:val="000000"/>
                <w:sz w:val="18"/>
                <w:szCs w:val="18"/>
              </w:rPr>
              <w:t>cliente.c</w:t>
            </w:r>
            <w:proofErr w:type="spellEnd"/>
            <w:r w:rsidRPr="00A452C3">
              <w:rPr>
                <w:rFonts w:ascii="Arial" w:hAnsi="Arial" w:cs="Arial"/>
                <w:color w:val="000000"/>
                <w:sz w:val="18"/>
                <w:szCs w:val="18"/>
              </w:rPr>
              <w:t>) Se han identificado los elementos de la queja/</w:t>
            </w:r>
            <w:proofErr w:type="spellStart"/>
            <w:r w:rsidRPr="00A452C3">
              <w:rPr>
                <w:rFonts w:ascii="Arial" w:hAnsi="Arial" w:cs="Arial"/>
                <w:color w:val="000000"/>
                <w:sz w:val="18"/>
                <w:szCs w:val="18"/>
              </w:rPr>
              <w:t>reclamación.d</w:t>
            </w:r>
            <w:proofErr w:type="spellEnd"/>
            <w:r w:rsidRPr="00A452C3">
              <w:rPr>
                <w:rFonts w:ascii="Arial" w:hAnsi="Arial" w:cs="Arial"/>
                <w:color w:val="000000"/>
                <w:sz w:val="18"/>
                <w:szCs w:val="18"/>
              </w:rPr>
              <w:t>) Se han reconocido las fases que componen el plan interno de resolución de quejas/</w:t>
            </w:r>
            <w:proofErr w:type="spellStart"/>
            <w:r w:rsidRPr="00A452C3">
              <w:rPr>
                <w:rFonts w:ascii="Arial" w:hAnsi="Arial" w:cs="Arial"/>
                <w:color w:val="000000"/>
                <w:sz w:val="18"/>
                <w:szCs w:val="18"/>
              </w:rPr>
              <w:t>reclamaciones.e</w:t>
            </w:r>
            <w:proofErr w:type="spellEnd"/>
            <w:r w:rsidRPr="00A452C3">
              <w:rPr>
                <w:rFonts w:ascii="Arial" w:hAnsi="Arial" w:cs="Arial"/>
                <w:color w:val="000000"/>
                <w:sz w:val="18"/>
                <w:szCs w:val="18"/>
              </w:rPr>
              <w:t xml:space="preserve">) Se ha identificado y localizado la información que hay que suministrar al </w:t>
            </w:r>
            <w:proofErr w:type="spellStart"/>
            <w:r w:rsidRPr="00A452C3">
              <w:rPr>
                <w:rFonts w:ascii="Arial" w:hAnsi="Arial" w:cs="Arial"/>
                <w:color w:val="000000"/>
                <w:sz w:val="18"/>
                <w:szCs w:val="18"/>
              </w:rPr>
              <w:t>cliente.f</w:t>
            </w:r>
            <w:proofErr w:type="spellEnd"/>
            <w:r w:rsidRPr="00A452C3">
              <w:rPr>
                <w:rFonts w:ascii="Arial" w:hAnsi="Arial" w:cs="Arial"/>
                <w:color w:val="000000"/>
                <w:sz w:val="18"/>
                <w:szCs w:val="18"/>
              </w:rPr>
              <w:t xml:space="preserve">) Se han utilizado los documentos propios de la gestión de consultas, quejas y </w:t>
            </w:r>
            <w:proofErr w:type="spellStart"/>
            <w:r w:rsidRPr="00A452C3">
              <w:rPr>
                <w:rFonts w:ascii="Arial" w:hAnsi="Arial" w:cs="Arial"/>
                <w:color w:val="000000"/>
                <w:sz w:val="18"/>
                <w:szCs w:val="18"/>
              </w:rPr>
              <w:t>reclamaciones.g</w:t>
            </w:r>
            <w:proofErr w:type="spellEnd"/>
            <w:r w:rsidRPr="00A452C3">
              <w:rPr>
                <w:rFonts w:ascii="Arial" w:hAnsi="Arial" w:cs="Arial"/>
                <w:color w:val="000000"/>
                <w:sz w:val="18"/>
                <w:szCs w:val="18"/>
              </w:rPr>
              <w:t xml:space="preserve">) Se ha cumplimentado, en su caso, un escrito de respuesta utilizando medios electrónicos u otros canales de </w:t>
            </w:r>
            <w:proofErr w:type="spellStart"/>
            <w:r w:rsidRPr="00A452C3">
              <w:rPr>
                <w:rFonts w:ascii="Arial" w:hAnsi="Arial" w:cs="Arial"/>
                <w:color w:val="000000"/>
                <w:sz w:val="18"/>
                <w:szCs w:val="18"/>
              </w:rPr>
              <w:t>comunicación.h</w:t>
            </w:r>
            <w:proofErr w:type="spellEnd"/>
            <w:r w:rsidRPr="00A452C3">
              <w:rPr>
                <w:rFonts w:ascii="Arial" w:hAnsi="Arial" w:cs="Arial"/>
                <w:color w:val="000000"/>
                <w:sz w:val="18"/>
                <w:szCs w:val="18"/>
              </w:rPr>
              <w:t xml:space="preserve">) Se ha reconocido la importancia de la protección del </w:t>
            </w:r>
            <w:proofErr w:type="spellStart"/>
            <w:r w:rsidRPr="00A452C3">
              <w:rPr>
                <w:rFonts w:ascii="Arial" w:hAnsi="Arial" w:cs="Arial"/>
                <w:color w:val="000000"/>
                <w:sz w:val="18"/>
                <w:szCs w:val="18"/>
              </w:rPr>
              <w:t>consumidor.i</w:t>
            </w:r>
            <w:proofErr w:type="spellEnd"/>
            <w:r w:rsidRPr="00A452C3">
              <w:rPr>
                <w:rFonts w:ascii="Arial" w:hAnsi="Arial" w:cs="Arial"/>
                <w:color w:val="000000"/>
                <w:sz w:val="18"/>
                <w:szCs w:val="18"/>
              </w:rPr>
              <w:t xml:space="preserve">) Se ha identificado la normativa en materia de </w:t>
            </w:r>
            <w:proofErr w:type="spellStart"/>
            <w:r w:rsidRPr="00A452C3">
              <w:rPr>
                <w:rFonts w:ascii="Arial" w:hAnsi="Arial" w:cs="Arial"/>
                <w:color w:val="000000"/>
                <w:sz w:val="18"/>
                <w:szCs w:val="18"/>
              </w:rPr>
              <w:t>consumo.j</w:t>
            </w:r>
            <w:proofErr w:type="spellEnd"/>
            <w:r w:rsidRPr="00A452C3">
              <w:rPr>
                <w:rFonts w:ascii="Arial" w:hAnsi="Arial" w:cs="Arial"/>
                <w:color w:val="000000"/>
                <w:sz w:val="18"/>
                <w:szCs w:val="18"/>
              </w:rPr>
              <w:t>) Se han diferenciado los tipos de demanda o reclamación.</w:t>
            </w:r>
          </w:p>
          <w:p w14:paraId="5297F3B7" w14:textId="540A3BB2" w:rsidR="00487FC3" w:rsidRPr="00CF1ED6" w:rsidRDefault="002B547F" w:rsidP="002B547F">
            <w:r w:rsidRPr="008C6959">
              <w:rPr>
                <w:rFonts w:ascii="Arial" w:hAnsi="Arial" w:cs="Arial"/>
                <w:color w:val="000000"/>
                <w:sz w:val="18"/>
                <w:szCs w:val="18"/>
              </w:rPr>
              <w:t xml:space="preserve">a) Se ha identificado el concepto de </w:t>
            </w:r>
            <w:proofErr w:type="spellStart"/>
            <w:r w:rsidRPr="008C6959">
              <w:rPr>
                <w:rFonts w:ascii="Arial" w:hAnsi="Arial" w:cs="Arial"/>
                <w:color w:val="000000"/>
                <w:sz w:val="18"/>
                <w:szCs w:val="18"/>
              </w:rPr>
              <w:t>marketing.b</w:t>
            </w:r>
            <w:proofErr w:type="spellEnd"/>
            <w:r w:rsidRPr="008C6959">
              <w:rPr>
                <w:rFonts w:ascii="Arial" w:hAnsi="Arial" w:cs="Arial"/>
                <w:color w:val="000000"/>
                <w:sz w:val="18"/>
                <w:szCs w:val="18"/>
              </w:rPr>
              <w:t xml:space="preserve">) Se han reconocido las funciones principales del </w:t>
            </w:r>
            <w:proofErr w:type="spellStart"/>
            <w:r w:rsidRPr="008C6959">
              <w:rPr>
                <w:rFonts w:ascii="Arial" w:hAnsi="Arial" w:cs="Arial"/>
                <w:color w:val="000000"/>
                <w:sz w:val="18"/>
                <w:szCs w:val="18"/>
              </w:rPr>
              <w:t>marketing.c</w:t>
            </w:r>
            <w:proofErr w:type="spellEnd"/>
            <w:r w:rsidRPr="008C6959">
              <w:rPr>
                <w:rFonts w:ascii="Arial" w:hAnsi="Arial" w:cs="Arial"/>
                <w:color w:val="000000"/>
                <w:sz w:val="18"/>
                <w:szCs w:val="18"/>
              </w:rPr>
              <w:t xml:space="preserve">) Se ha valorado la importancia del departamento de </w:t>
            </w:r>
            <w:proofErr w:type="spellStart"/>
            <w:r w:rsidRPr="008C6959">
              <w:rPr>
                <w:rFonts w:ascii="Arial" w:hAnsi="Arial" w:cs="Arial"/>
                <w:color w:val="000000"/>
                <w:sz w:val="18"/>
                <w:szCs w:val="18"/>
              </w:rPr>
              <w:t>marketing.d</w:t>
            </w:r>
            <w:proofErr w:type="spellEnd"/>
            <w:r w:rsidRPr="008C6959">
              <w:rPr>
                <w:rFonts w:ascii="Arial" w:hAnsi="Arial" w:cs="Arial"/>
                <w:color w:val="000000"/>
                <w:sz w:val="18"/>
                <w:szCs w:val="18"/>
              </w:rPr>
              <w:t xml:space="preserve">) Se han diferenciado los elementos y herramientas básicos que componen el </w:t>
            </w:r>
            <w:proofErr w:type="spellStart"/>
            <w:r w:rsidRPr="008C6959">
              <w:rPr>
                <w:rFonts w:ascii="Arial" w:hAnsi="Arial" w:cs="Arial"/>
                <w:color w:val="000000"/>
                <w:sz w:val="18"/>
                <w:szCs w:val="18"/>
              </w:rPr>
              <w:t>marketing.e</w:t>
            </w:r>
            <w:proofErr w:type="spellEnd"/>
            <w:r w:rsidRPr="008C6959">
              <w:rPr>
                <w:rFonts w:ascii="Arial" w:hAnsi="Arial" w:cs="Arial"/>
                <w:color w:val="000000"/>
                <w:sz w:val="18"/>
                <w:szCs w:val="18"/>
              </w:rPr>
              <w:t xml:space="preserve">) Se ha valorado la importancia de la imagen corporativa para conseguir los objetivos de la </w:t>
            </w:r>
            <w:proofErr w:type="spellStart"/>
            <w:r w:rsidRPr="008C6959">
              <w:rPr>
                <w:rFonts w:ascii="Arial" w:hAnsi="Arial" w:cs="Arial"/>
                <w:color w:val="000000"/>
                <w:sz w:val="18"/>
                <w:szCs w:val="18"/>
              </w:rPr>
              <w:t>empresa.f</w:t>
            </w:r>
            <w:proofErr w:type="spellEnd"/>
            <w:r w:rsidRPr="008C6959">
              <w:rPr>
                <w:rFonts w:ascii="Arial" w:hAnsi="Arial" w:cs="Arial"/>
                <w:color w:val="000000"/>
                <w:sz w:val="18"/>
                <w:szCs w:val="18"/>
              </w:rPr>
              <w:t xml:space="preserve">) Se ha valorado la importancia de las relaciones públicas y la atención al cliente para la imagen de la </w:t>
            </w:r>
            <w:proofErr w:type="spellStart"/>
            <w:r w:rsidRPr="008C6959">
              <w:rPr>
                <w:rFonts w:ascii="Arial" w:hAnsi="Arial" w:cs="Arial"/>
                <w:color w:val="000000"/>
                <w:sz w:val="18"/>
                <w:szCs w:val="18"/>
              </w:rPr>
              <w:t>empresa.g</w:t>
            </w:r>
            <w:proofErr w:type="spellEnd"/>
            <w:r w:rsidRPr="008C6959">
              <w:rPr>
                <w:rFonts w:ascii="Arial" w:hAnsi="Arial" w:cs="Arial"/>
                <w:color w:val="000000"/>
                <w:sz w:val="18"/>
                <w:szCs w:val="18"/>
              </w:rPr>
              <w:t>) Se ha identificado la fidelización del cliente como un objetivo prioritario del marketing</w:t>
            </w:r>
          </w:p>
        </w:tc>
        <w:tc>
          <w:tcPr>
            <w:tcW w:w="1984" w:type="dxa"/>
            <w:vAlign w:val="center"/>
          </w:tcPr>
          <w:p w14:paraId="4ADE516A" w14:textId="77777777" w:rsidR="00487FC3" w:rsidRPr="00CF1ED6" w:rsidRDefault="00487FC3" w:rsidP="00DD7D55">
            <w:pPr>
              <w:numPr>
                <w:ilvl w:val="0"/>
                <w:numId w:val="5"/>
              </w:numPr>
            </w:pPr>
          </w:p>
        </w:tc>
      </w:tr>
    </w:tbl>
    <w:p w14:paraId="5F24A9A4" w14:textId="5BD2532D" w:rsidR="000557CC" w:rsidRPr="00CF1ED6" w:rsidRDefault="000557CC" w:rsidP="000557CC"/>
    <w:p w14:paraId="1C8CD591" w14:textId="77777777" w:rsidR="00395783" w:rsidRPr="00CF1ED6" w:rsidRDefault="00395783">
      <w:pPr>
        <w:pStyle w:val="Ttulo1"/>
        <w:rPr>
          <w:rFonts w:ascii="Times New Roman" w:hAnsi="Times New Roman"/>
        </w:rPr>
        <w:sectPr w:rsidR="00395783" w:rsidRPr="00CF1ED6" w:rsidSect="00450146">
          <w:pgSz w:w="16840" w:h="11907" w:orient="landscape" w:code="9"/>
          <w:pgMar w:top="567" w:right="1134" w:bottom="567" w:left="1134" w:header="510" w:footer="510" w:gutter="0"/>
          <w:cols w:space="720"/>
          <w:titlePg/>
          <w:docGrid w:linePitch="272"/>
        </w:sectPr>
      </w:pPr>
    </w:p>
    <w:p w14:paraId="6C216A4E" w14:textId="77777777" w:rsidR="00F87837" w:rsidRPr="00852CC7" w:rsidRDefault="00F87837" w:rsidP="00F87837">
      <w:pPr>
        <w:pStyle w:val="Ttulo1"/>
        <w:rPr>
          <w:rFonts w:cs="Arial"/>
        </w:rPr>
      </w:pPr>
      <w:bookmarkStart w:id="9" w:name="_Toc441166672"/>
      <w:bookmarkStart w:id="10" w:name="_Toc68720280"/>
      <w:bookmarkStart w:id="11" w:name="_Toc149224534"/>
      <w:r w:rsidRPr="00852CC7">
        <w:rPr>
          <w:rFonts w:cs="Arial"/>
        </w:rPr>
        <w:lastRenderedPageBreak/>
        <w:t>EVALUACIÓN</w:t>
      </w:r>
      <w:bookmarkEnd w:id="9"/>
      <w:bookmarkEnd w:id="10"/>
      <w:bookmarkEnd w:id="11"/>
    </w:p>
    <w:p w14:paraId="58F81910" w14:textId="77777777" w:rsidR="00F87837" w:rsidRPr="00852CC7" w:rsidRDefault="00F87837" w:rsidP="00F87837">
      <w:pPr>
        <w:rPr>
          <w:rFonts w:ascii="Arial" w:hAnsi="Arial" w:cs="Arial"/>
          <w:sz w:val="24"/>
        </w:rPr>
      </w:pPr>
    </w:p>
    <w:p w14:paraId="40E663A3" w14:textId="77777777" w:rsidR="00F87837" w:rsidRPr="00852CC7" w:rsidRDefault="00F87837" w:rsidP="00F87837">
      <w:pPr>
        <w:pStyle w:val="Ttulo2"/>
        <w:rPr>
          <w:rFonts w:cs="Arial"/>
        </w:rPr>
      </w:pPr>
      <w:bookmarkStart w:id="12" w:name="_Toc441166673"/>
      <w:bookmarkStart w:id="13" w:name="_Toc68720281"/>
      <w:bookmarkStart w:id="14" w:name="_Toc149224535"/>
      <w:r w:rsidRPr="00852CC7">
        <w:rPr>
          <w:rFonts w:cs="Arial"/>
        </w:rPr>
        <w:t>EVALUACIÓN ORDINARIA</w:t>
      </w:r>
      <w:bookmarkEnd w:id="12"/>
      <w:bookmarkEnd w:id="13"/>
      <w:bookmarkEnd w:id="14"/>
      <w:r w:rsidRPr="00852CC7">
        <w:rPr>
          <w:rFonts w:cs="Arial"/>
        </w:rPr>
        <w:t xml:space="preserve"> </w:t>
      </w:r>
    </w:p>
    <w:p w14:paraId="61894279" w14:textId="77777777" w:rsidR="00F87837" w:rsidRPr="00852CC7" w:rsidRDefault="00F87837" w:rsidP="00F87837">
      <w:pPr>
        <w:widowControl w:val="0"/>
        <w:spacing w:before="120" w:after="120"/>
        <w:ind w:left="709"/>
        <w:jc w:val="both"/>
        <w:rPr>
          <w:rFonts w:ascii="Arial" w:hAnsi="Arial" w:cs="Arial"/>
          <w:sz w:val="24"/>
        </w:rPr>
      </w:pPr>
      <w:r w:rsidRPr="00852CC7">
        <w:rPr>
          <w:rFonts w:ascii="Arial" w:hAnsi="Arial" w:cs="Arial"/>
          <w:sz w:val="24"/>
        </w:rPr>
        <w:t>Se aplicarán los procedimientos y criterios de evaluación y calificación establecidos en los diferentes bloques de contenidos.</w:t>
      </w:r>
    </w:p>
    <w:p w14:paraId="69C80920" w14:textId="77777777" w:rsidR="00F87837" w:rsidRPr="00852CC7" w:rsidRDefault="00F87837" w:rsidP="00F87837">
      <w:pPr>
        <w:pStyle w:val="Ttulo3"/>
        <w:jc w:val="both"/>
        <w:rPr>
          <w:rFonts w:cs="Arial"/>
        </w:rPr>
      </w:pPr>
      <w:bookmarkStart w:id="15" w:name="_Toc68720282"/>
      <w:bookmarkStart w:id="16" w:name="_Toc149224536"/>
      <w:r w:rsidRPr="00852CC7">
        <w:rPr>
          <w:rFonts w:cs="Arial"/>
          <w:b/>
        </w:rPr>
        <w:t>Medidas de apoyo y/o refuerzo educativo a lo largo del curso académico</w:t>
      </w:r>
      <w:bookmarkEnd w:id="15"/>
      <w:bookmarkEnd w:id="16"/>
    </w:p>
    <w:p w14:paraId="2013DD74" w14:textId="77777777" w:rsidR="00252956" w:rsidRPr="00252956" w:rsidRDefault="00252956" w:rsidP="00252956">
      <w:pPr>
        <w:ind w:left="1416"/>
        <w:rPr>
          <w:rFonts w:ascii="Arial" w:hAnsi="Arial" w:cs="Arial"/>
        </w:rPr>
      </w:pPr>
      <w:r w:rsidRPr="00252956">
        <w:rPr>
          <w:rFonts w:ascii="Arial" w:hAnsi="Arial" w:cs="Arial"/>
        </w:rPr>
        <w:t>Cuando el progreso del alumno no sea el adecuado las medidas de apoyo y refuerzo serán las siguientes:</w:t>
      </w:r>
    </w:p>
    <w:p w14:paraId="35236297" w14:textId="77777777" w:rsidR="00252956" w:rsidRPr="00252956" w:rsidRDefault="00252956" w:rsidP="00252956">
      <w:pPr>
        <w:pStyle w:val="Prrafodelista"/>
        <w:numPr>
          <w:ilvl w:val="0"/>
          <w:numId w:val="9"/>
        </w:numPr>
        <w:ind w:left="2136"/>
        <w:rPr>
          <w:rFonts w:ascii="Arial" w:hAnsi="Arial" w:cs="Arial"/>
        </w:rPr>
      </w:pPr>
      <w:r w:rsidRPr="00252956">
        <w:rPr>
          <w:rFonts w:ascii="Arial" w:hAnsi="Arial" w:cs="Arial"/>
        </w:rPr>
        <w:t>Investigar si las causas son únicamente individuales o responden a generalizaciones de determinados grupos</w:t>
      </w:r>
    </w:p>
    <w:p w14:paraId="2989FE38" w14:textId="77777777" w:rsidR="00252956" w:rsidRPr="00252956" w:rsidRDefault="00252956" w:rsidP="00252956">
      <w:pPr>
        <w:pStyle w:val="Prrafodelista"/>
        <w:numPr>
          <w:ilvl w:val="0"/>
          <w:numId w:val="9"/>
        </w:numPr>
        <w:ind w:left="2136"/>
        <w:rPr>
          <w:rFonts w:ascii="Arial" w:hAnsi="Arial" w:cs="Arial"/>
        </w:rPr>
      </w:pPr>
      <w:r w:rsidRPr="00252956">
        <w:rPr>
          <w:rFonts w:ascii="Arial" w:hAnsi="Arial" w:cs="Arial"/>
        </w:rPr>
        <w:t>Los alumnos dispondrán de los tiempos destinados a tutorías para tratar aquellos contenidos que cuenten con mayores dificultades</w:t>
      </w:r>
    </w:p>
    <w:p w14:paraId="2DEA6923" w14:textId="77777777" w:rsidR="00252956" w:rsidRPr="00252956" w:rsidRDefault="00252956" w:rsidP="00252956">
      <w:pPr>
        <w:ind w:left="1416"/>
        <w:rPr>
          <w:rFonts w:ascii="Arial" w:hAnsi="Arial" w:cs="Arial"/>
        </w:rPr>
      </w:pPr>
    </w:p>
    <w:p w14:paraId="14D01F70" w14:textId="77777777" w:rsidR="00252956" w:rsidRPr="00252956" w:rsidRDefault="00252956" w:rsidP="00252956">
      <w:pPr>
        <w:pStyle w:val="Prrafodelista"/>
        <w:numPr>
          <w:ilvl w:val="0"/>
          <w:numId w:val="9"/>
        </w:numPr>
        <w:ind w:left="2136"/>
        <w:rPr>
          <w:rFonts w:ascii="Arial" w:hAnsi="Arial" w:cs="Arial"/>
        </w:rPr>
      </w:pPr>
      <w:r w:rsidRPr="00252956">
        <w:rPr>
          <w:rFonts w:ascii="Arial" w:hAnsi="Arial" w:cs="Arial"/>
        </w:rPr>
        <w:t>Exámenes de recuperación previstos. Antes de los mismos se realizarán repaso de los contenidos con nuevos enfoques, así como planteamientos con nuevos ejemplos</w:t>
      </w:r>
    </w:p>
    <w:p w14:paraId="61BEF16E" w14:textId="77777777" w:rsidR="00F87837" w:rsidRPr="00852CC7" w:rsidRDefault="00F87837" w:rsidP="00B47453">
      <w:pPr>
        <w:rPr>
          <w:rFonts w:ascii="Arial" w:hAnsi="Arial" w:cs="Arial"/>
        </w:rPr>
      </w:pPr>
    </w:p>
    <w:p w14:paraId="7540F5FB" w14:textId="77777777" w:rsidR="00F87837" w:rsidRPr="00852CC7" w:rsidRDefault="00F87837" w:rsidP="00F87837">
      <w:pPr>
        <w:pStyle w:val="Ttulo3"/>
        <w:jc w:val="both"/>
        <w:rPr>
          <w:rFonts w:cs="Arial"/>
        </w:rPr>
      </w:pPr>
      <w:bookmarkStart w:id="17" w:name="_Toc68720283"/>
      <w:bookmarkStart w:id="18" w:name="_Toc149224537"/>
      <w:r w:rsidRPr="00852CC7">
        <w:rPr>
          <w:rFonts w:cs="Arial"/>
          <w:b/>
        </w:rPr>
        <w:t>Sistema de recuperación de materias pendientes</w:t>
      </w:r>
      <w:bookmarkEnd w:id="17"/>
      <w:bookmarkEnd w:id="18"/>
    </w:p>
    <w:p w14:paraId="036292ED" w14:textId="77777777" w:rsidR="00DA0EAF" w:rsidRPr="00DA0EAF" w:rsidRDefault="00DA0EAF" w:rsidP="00DA0EAF">
      <w:pPr>
        <w:spacing w:line="276" w:lineRule="auto"/>
        <w:ind w:left="1418"/>
        <w:jc w:val="both"/>
        <w:rPr>
          <w:rFonts w:ascii="Arial" w:hAnsi="Arial" w:cs="Arial"/>
        </w:rPr>
      </w:pPr>
      <w:r w:rsidRPr="00DA0EAF">
        <w:rPr>
          <w:rFonts w:ascii="Arial" w:hAnsi="Arial" w:cs="Arial"/>
        </w:rPr>
        <w:t>En el supuesto de no superar la primera o segunda evaluación se realizará un examen escrito (teórico-práctico) de recuperación por cada caso. Además, se tendrán que realizar tareas o exposiciones que el profesor determine para poder recuperar dicha evaluación pendiente.</w:t>
      </w:r>
    </w:p>
    <w:p w14:paraId="77AB368E" w14:textId="77777777" w:rsidR="00DA0EAF" w:rsidRPr="00DA0EAF" w:rsidRDefault="00DA0EAF" w:rsidP="00DA0EAF">
      <w:pPr>
        <w:spacing w:line="276" w:lineRule="auto"/>
        <w:ind w:left="1418"/>
        <w:jc w:val="both"/>
        <w:rPr>
          <w:rFonts w:ascii="Arial" w:hAnsi="Arial" w:cs="Arial"/>
        </w:rPr>
      </w:pPr>
      <w:r w:rsidRPr="00DA0EAF">
        <w:rPr>
          <w:rFonts w:ascii="Arial" w:hAnsi="Arial" w:cs="Arial"/>
        </w:rPr>
        <w:t xml:space="preserve">En el examen ordinario de junio se podrán superar, de nuevo, las evaluaciones no recuperadas hasta la fecha, así como la recuperación de la tercera evaluación. </w:t>
      </w:r>
    </w:p>
    <w:p w14:paraId="7E58E915" w14:textId="77777777" w:rsidR="00DA0EAF" w:rsidRPr="00DA0EAF" w:rsidRDefault="00DA0EAF" w:rsidP="00DA0EAF">
      <w:pPr>
        <w:spacing w:line="276" w:lineRule="auto"/>
        <w:ind w:left="1418"/>
        <w:jc w:val="both"/>
        <w:rPr>
          <w:rFonts w:ascii="Arial" w:hAnsi="Arial" w:cs="Arial"/>
        </w:rPr>
      </w:pPr>
      <w:r w:rsidRPr="00DA0EAF">
        <w:rPr>
          <w:rFonts w:ascii="Arial" w:hAnsi="Arial" w:cs="Arial"/>
        </w:rPr>
        <w:t>Cada evaluación consta de dos partes: una parte práctica y una teórica y tendrán que ser superadas todas ellas.</w:t>
      </w:r>
    </w:p>
    <w:p w14:paraId="33F2C271" w14:textId="77777777" w:rsidR="00DA0EAF" w:rsidRPr="00DA0EAF" w:rsidRDefault="00DA0EAF" w:rsidP="00DA0EAF">
      <w:pPr>
        <w:spacing w:line="276" w:lineRule="auto"/>
        <w:ind w:left="1418"/>
        <w:jc w:val="both"/>
        <w:rPr>
          <w:rFonts w:ascii="Arial" w:hAnsi="Arial" w:cs="Arial"/>
        </w:rPr>
      </w:pPr>
      <w:r w:rsidRPr="00DA0EAF">
        <w:rPr>
          <w:rFonts w:ascii="Arial" w:hAnsi="Arial" w:cs="Arial"/>
        </w:rPr>
        <w:t>El trabajo de la evaluación extraordinaria consistirá en una prueba escrita y presentación oral de manera individual.</w:t>
      </w:r>
    </w:p>
    <w:p w14:paraId="031A2D9D" w14:textId="77777777" w:rsidR="00DA0EAF" w:rsidRPr="00DA0EAF" w:rsidRDefault="00DA0EAF" w:rsidP="00DA0EAF">
      <w:pPr>
        <w:spacing w:line="276" w:lineRule="auto"/>
        <w:ind w:left="1418"/>
        <w:jc w:val="both"/>
        <w:rPr>
          <w:rFonts w:ascii="Arial" w:hAnsi="Arial" w:cs="Arial"/>
        </w:rPr>
      </w:pPr>
      <w:r w:rsidRPr="00DA0EAF">
        <w:rPr>
          <w:rFonts w:ascii="Arial" w:hAnsi="Arial" w:cs="Arial"/>
        </w:rPr>
        <w:t>La calificación en el caso de la convocatoria ordinaria será ponderada al 33,33% para cada una de las evaluaciones.</w:t>
      </w:r>
    </w:p>
    <w:p w14:paraId="1E549B3B" w14:textId="77777777" w:rsidR="00DA0EAF" w:rsidRPr="00DA0EAF" w:rsidRDefault="00DA0EAF" w:rsidP="00DA0EAF">
      <w:pPr>
        <w:spacing w:line="276" w:lineRule="auto"/>
        <w:ind w:left="1418"/>
        <w:jc w:val="both"/>
        <w:rPr>
          <w:rFonts w:ascii="Arial" w:hAnsi="Arial" w:cs="Arial"/>
        </w:rPr>
      </w:pPr>
      <w:r w:rsidRPr="00DA0EAF">
        <w:rPr>
          <w:rFonts w:ascii="Arial" w:hAnsi="Arial" w:cs="Arial"/>
        </w:rPr>
        <w:t>No se realizarán exámenes individualizados fuera de la fecha establecida.</w:t>
      </w:r>
    </w:p>
    <w:p w14:paraId="2ED3ECF2" w14:textId="77777777" w:rsidR="00DA0EAF" w:rsidRPr="00DA0EAF" w:rsidRDefault="00DA0EAF" w:rsidP="00DA0EAF">
      <w:pPr>
        <w:spacing w:line="276" w:lineRule="auto"/>
        <w:ind w:left="1418"/>
        <w:jc w:val="both"/>
        <w:rPr>
          <w:rFonts w:ascii="Arial" w:hAnsi="Arial" w:cs="Arial"/>
        </w:rPr>
      </w:pPr>
      <w:r w:rsidRPr="00DA0EAF">
        <w:rPr>
          <w:rFonts w:ascii="Arial" w:hAnsi="Arial" w:cs="Arial"/>
        </w:rPr>
        <w:t>La nota estará comprendida entre 0 y 10 puntos.</w:t>
      </w:r>
    </w:p>
    <w:p w14:paraId="5A397D59" w14:textId="5D066BE1" w:rsidR="00F87837" w:rsidRPr="00852CC7" w:rsidRDefault="00DA0EAF" w:rsidP="00DA0EAF">
      <w:pPr>
        <w:spacing w:line="276" w:lineRule="auto"/>
        <w:ind w:left="1418"/>
        <w:jc w:val="both"/>
        <w:rPr>
          <w:rFonts w:ascii="Arial" w:hAnsi="Arial" w:cs="Arial"/>
        </w:rPr>
      </w:pPr>
      <w:r w:rsidRPr="00DA0EAF">
        <w:rPr>
          <w:rFonts w:ascii="Arial" w:hAnsi="Arial" w:cs="Arial"/>
        </w:rPr>
        <w:t>El alumno que no haya superado este módulo en la convocatoria ordinaria deberá presentarse a la convocatoria extraordinaria con toda la materia. Se podrá exigir al alumno un trabajo práctico adicional al examen.</w:t>
      </w:r>
    </w:p>
    <w:p w14:paraId="6A8AABE7" w14:textId="77777777" w:rsidR="00F87837" w:rsidRPr="00852CC7" w:rsidRDefault="00F87837" w:rsidP="00F87837">
      <w:pPr>
        <w:pStyle w:val="Ttulo3"/>
        <w:rPr>
          <w:rFonts w:cs="Arial"/>
          <w:b/>
        </w:rPr>
      </w:pPr>
      <w:bookmarkStart w:id="19" w:name="_Toc441166675"/>
      <w:bookmarkStart w:id="20" w:name="_Toc68720284"/>
      <w:bookmarkStart w:id="21" w:name="_Toc149224538"/>
      <w:r w:rsidRPr="00852CC7">
        <w:rPr>
          <w:rFonts w:cs="Arial"/>
          <w:b/>
        </w:rPr>
        <w:t>Alumnado al que se desaplica la evaluación continua</w:t>
      </w:r>
      <w:bookmarkEnd w:id="19"/>
      <w:bookmarkEnd w:id="20"/>
      <w:bookmarkEnd w:id="21"/>
    </w:p>
    <w:p w14:paraId="7D8B1F81"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En aplicación de las medidas académicas que recoge el Decreto 32/2019 y el Reglamento de Régimen Interior, los alumnos cuyo absentismo sea igual o superior al 15% del total de las horas del módulo estarán sometidos a una prueba especial en base a los contenidos básicos. Cuando la inasistencia supere 15 días consecutivos sin justificación se procederá a la pérdida de matrícula.</w:t>
      </w:r>
      <w:bookmarkStart w:id="22" w:name="_Hlk116491510"/>
      <w:r w:rsidRPr="0004443C">
        <w:rPr>
          <w:rFonts w:ascii="Arial" w:hAnsi="Arial" w:cs="Arial"/>
        </w:rPr>
        <w:t xml:space="preserve"> </w:t>
      </w:r>
    </w:p>
    <w:p w14:paraId="5D448196" w14:textId="77777777" w:rsidR="0004443C" w:rsidRPr="0004443C" w:rsidRDefault="0004443C" w:rsidP="0004443C">
      <w:pPr>
        <w:spacing w:line="276" w:lineRule="auto"/>
        <w:ind w:left="1418"/>
        <w:jc w:val="both"/>
        <w:rPr>
          <w:rFonts w:ascii="Arial" w:hAnsi="Arial" w:cs="Arial"/>
        </w:rPr>
      </w:pPr>
    </w:p>
    <w:p w14:paraId="282C3CB9"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 xml:space="preserve">Según la Orden 893/2022, de 21 de abril, en su artículo 43 indica que las enseñanzas de formación profesional en régimen presencial, la evaluación tendrá carácter continuo y formativo, por ello es condición necesaria la asistencia del alumnado a las actividades formativas. La pérdida del derecho a la evaluación continua se establece ante la dificultad que supone para el profesorado la evaluación cuando se produce la ausencia del alumno en las actividades formativas que impida determinar si este ha alcanzado o no los resultados </w:t>
      </w:r>
      <w:r w:rsidRPr="0004443C">
        <w:rPr>
          <w:rFonts w:ascii="Arial" w:hAnsi="Arial" w:cs="Arial"/>
        </w:rPr>
        <w:lastRenderedPageBreak/>
        <w:t xml:space="preserve">de aprendizaje. El plan de convivencia del centro fijará el número máximo de faltas de asistencia que producen la pérdida del derecho de evaluación. </w:t>
      </w:r>
      <w:bookmarkEnd w:id="22"/>
    </w:p>
    <w:p w14:paraId="442247E5" w14:textId="77777777" w:rsidR="0004443C" w:rsidRPr="0004443C" w:rsidRDefault="0004443C" w:rsidP="0004443C">
      <w:pPr>
        <w:spacing w:line="276" w:lineRule="auto"/>
        <w:ind w:left="1418"/>
        <w:jc w:val="both"/>
        <w:rPr>
          <w:rFonts w:ascii="Arial" w:hAnsi="Arial" w:cs="Arial"/>
        </w:rPr>
      </w:pPr>
    </w:p>
    <w:p w14:paraId="722CE8FD"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La ORDEN 893/2022 de 21 de abril por la que se establece el marco regulador de la convivencia en Centros docentes de la Comunidad de Madrid faculta a éstos a fijar con el que se puede fijar el sistema de evaluación continua u ordinaria. Estos son:</w:t>
      </w:r>
    </w:p>
    <w:tbl>
      <w:tblPr>
        <w:tblStyle w:val="Tablaconcuadrcula"/>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835"/>
        <w:gridCol w:w="2948"/>
        <w:gridCol w:w="2381"/>
      </w:tblGrid>
      <w:tr w:rsidR="0004443C" w:rsidRPr="0004443C" w14:paraId="71B4012C" w14:textId="77777777" w:rsidTr="00D65613">
        <w:trPr>
          <w:jc w:val="center"/>
        </w:trPr>
        <w:tc>
          <w:tcPr>
            <w:tcW w:w="2835" w:type="dxa"/>
            <w:shd w:val="clear" w:color="auto" w:fill="0070C0"/>
          </w:tcPr>
          <w:p w14:paraId="3FF33915"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Horas semanales a impartir por materia</w:t>
            </w:r>
          </w:p>
        </w:tc>
        <w:tc>
          <w:tcPr>
            <w:tcW w:w="2948" w:type="dxa"/>
            <w:shd w:val="clear" w:color="auto" w:fill="0070C0"/>
            <w:vAlign w:val="center"/>
          </w:tcPr>
          <w:p w14:paraId="70E1A82D"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N. máximo de faltas por evaluación (trimestre)</w:t>
            </w:r>
          </w:p>
        </w:tc>
        <w:tc>
          <w:tcPr>
            <w:tcW w:w="2381" w:type="dxa"/>
            <w:shd w:val="clear" w:color="auto" w:fill="0070C0"/>
            <w:vAlign w:val="center"/>
          </w:tcPr>
          <w:p w14:paraId="1BFDC67A"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N. máximo de faltas por curso</w:t>
            </w:r>
          </w:p>
        </w:tc>
      </w:tr>
      <w:tr w:rsidR="0004443C" w:rsidRPr="0004443C" w14:paraId="075A9128" w14:textId="77777777" w:rsidTr="00D65613">
        <w:trPr>
          <w:jc w:val="center"/>
        </w:trPr>
        <w:tc>
          <w:tcPr>
            <w:tcW w:w="2835" w:type="dxa"/>
            <w:vAlign w:val="center"/>
          </w:tcPr>
          <w:p w14:paraId="219DE06F"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1</w:t>
            </w:r>
          </w:p>
        </w:tc>
        <w:tc>
          <w:tcPr>
            <w:tcW w:w="2948" w:type="dxa"/>
            <w:vAlign w:val="center"/>
          </w:tcPr>
          <w:p w14:paraId="40B7C815"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2</w:t>
            </w:r>
          </w:p>
        </w:tc>
        <w:tc>
          <w:tcPr>
            <w:tcW w:w="2381" w:type="dxa"/>
            <w:vAlign w:val="center"/>
          </w:tcPr>
          <w:p w14:paraId="6583AB96"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5</w:t>
            </w:r>
          </w:p>
        </w:tc>
      </w:tr>
      <w:tr w:rsidR="0004443C" w:rsidRPr="0004443C" w14:paraId="60C27EF3" w14:textId="77777777" w:rsidTr="00D65613">
        <w:trPr>
          <w:jc w:val="center"/>
        </w:trPr>
        <w:tc>
          <w:tcPr>
            <w:tcW w:w="2835" w:type="dxa"/>
            <w:vAlign w:val="center"/>
          </w:tcPr>
          <w:p w14:paraId="387F6214"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2</w:t>
            </w:r>
          </w:p>
        </w:tc>
        <w:tc>
          <w:tcPr>
            <w:tcW w:w="2948" w:type="dxa"/>
            <w:vAlign w:val="center"/>
          </w:tcPr>
          <w:p w14:paraId="09E27C1A"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4</w:t>
            </w:r>
          </w:p>
        </w:tc>
        <w:tc>
          <w:tcPr>
            <w:tcW w:w="2381" w:type="dxa"/>
            <w:vAlign w:val="center"/>
          </w:tcPr>
          <w:p w14:paraId="50BF94F6"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10</w:t>
            </w:r>
          </w:p>
        </w:tc>
      </w:tr>
      <w:tr w:rsidR="0004443C" w:rsidRPr="0004443C" w14:paraId="2337486B" w14:textId="77777777" w:rsidTr="00D65613">
        <w:trPr>
          <w:jc w:val="center"/>
        </w:trPr>
        <w:tc>
          <w:tcPr>
            <w:tcW w:w="2835" w:type="dxa"/>
            <w:vAlign w:val="center"/>
          </w:tcPr>
          <w:p w14:paraId="208D2B76"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3</w:t>
            </w:r>
          </w:p>
        </w:tc>
        <w:tc>
          <w:tcPr>
            <w:tcW w:w="2948" w:type="dxa"/>
            <w:vAlign w:val="center"/>
          </w:tcPr>
          <w:p w14:paraId="62C91905"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5</w:t>
            </w:r>
          </w:p>
        </w:tc>
        <w:tc>
          <w:tcPr>
            <w:tcW w:w="2381" w:type="dxa"/>
            <w:vAlign w:val="center"/>
          </w:tcPr>
          <w:p w14:paraId="57D1B5C6"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15</w:t>
            </w:r>
          </w:p>
        </w:tc>
      </w:tr>
      <w:tr w:rsidR="0004443C" w:rsidRPr="0004443C" w14:paraId="62E0DACC" w14:textId="77777777" w:rsidTr="00D65613">
        <w:trPr>
          <w:jc w:val="center"/>
        </w:trPr>
        <w:tc>
          <w:tcPr>
            <w:tcW w:w="2835" w:type="dxa"/>
            <w:vAlign w:val="center"/>
          </w:tcPr>
          <w:p w14:paraId="1AE20265"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4</w:t>
            </w:r>
          </w:p>
        </w:tc>
        <w:tc>
          <w:tcPr>
            <w:tcW w:w="2948" w:type="dxa"/>
            <w:vAlign w:val="center"/>
          </w:tcPr>
          <w:p w14:paraId="6B82A824"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7</w:t>
            </w:r>
          </w:p>
        </w:tc>
        <w:tc>
          <w:tcPr>
            <w:tcW w:w="2381" w:type="dxa"/>
            <w:vAlign w:val="center"/>
          </w:tcPr>
          <w:p w14:paraId="0E7969E9"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20</w:t>
            </w:r>
          </w:p>
        </w:tc>
      </w:tr>
      <w:tr w:rsidR="0004443C" w:rsidRPr="0004443C" w14:paraId="523EEC9C" w14:textId="77777777" w:rsidTr="00D65613">
        <w:trPr>
          <w:jc w:val="center"/>
        </w:trPr>
        <w:tc>
          <w:tcPr>
            <w:tcW w:w="2835" w:type="dxa"/>
            <w:vAlign w:val="center"/>
          </w:tcPr>
          <w:p w14:paraId="6736A511"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5</w:t>
            </w:r>
          </w:p>
        </w:tc>
        <w:tc>
          <w:tcPr>
            <w:tcW w:w="2948" w:type="dxa"/>
            <w:vAlign w:val="center"/>
          </w:tcPr>
          <w:p w14:paraId="366758AA"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9</w:t>
            </w:r>
          </w:p>
        </w:tc>
        <w:tc>
          <w:tcPr>
            <w:tcW w:w="2381" w:type="dxa"/>
            <w:vAlign w:val="center"/>
          </w:tcPr>
          <w:p w14:paraId="35C14348"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25</w:t>
            </w:r>
          </w:p>
        </w:tc>
      </w:tr>
      <w:tr w:rsidR="0004443C" w:rsidRPr="0004443C" w14:paraId="6B7A4B08" w14:textId="77777777" w:rsidTr="00D65613">
        <w:trPr>
          <w:jc w:val="center"/>
        </w:trPr>
        <w:tc>
          <w:tcPr>
            <w:tcW w:w="2835" w:type="dxa"/>
            <w:vAlign w:val="center"/>
          </w:tcPr>
          <w:p w14:paraId="5307F323"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6</w:t>
            </w:r>
          </w:p>
        </w:tc>
        <w:tc>
          <w:tcPr>
            <w:tcW w:w="2948" w:type="dxa"/>
            <w:vAlign w:val="center"/>
          </w:tcPr>
          <w:p w14:paraId="73077714"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10</w:t>
            </w:r>
          </w:p>
        </w:tc>
        <w:tc>
          <w:tcPr>
            <w:tcW w:w="2381" w:type="dxa"/>
            <w:vAlign w:val="center"/>
          </w:tcPr>
          <w:p w14:paraId="007033A7"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30</w:t>
            </w:r>
          </w:p>
        </w:tc>
      </w:tr>
      <w:tr w:rsidR="0004443C" w:rsidRPr="0004443C" w14:paraId="7FC420C5" w14:textId="77777777" w:rsidTr="00D65613">
        <w:trPr>
          <w:jc w:val="center"/>
        </w:trPr>
        <w:tc>
          <w:tcPr>
            <w:tcW w:w="2835" w:type="dxa"/>
            <w:vAlign w:val="center"/>
          </w:tcPr>
          <w:p w14:paraId="4D9D690B"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7</w:t>
            </w:r>
          </w:p>
        </w:tc>
        <w:tc>
          <w:tcPr>
            <w:tcW w:w="2948" w:type="dxa"/>
            <w:vAlign w:val="center"/>
          </w:tcPr>
          <w:p w14:paraId="2AD3A908"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12</w:t>
            </w:r>
          </w:p>
        </w:tc>
        <w:tc>
          <w:tcPr>
            <w:tcW w:w="2381" w:type="dxa"/>
            <w:vAlign w:val="center"/>
          </w:tcPr>
          <w:p w14:paraId="1508702D"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35</w:t>
            </w:r>
          </w:p>
        </w:tc>
      </w:tr>
      <w:tr w:rsidR="0004443C" w:rsidRPr="0004443C" w14:paraId="682409CB" w14:textId="77777777" w:rsidTr="00D65613">
        <w:trPr>
          <w:jc w:val="center"/>
        </w:trPr>
        <w:tc>
          <w:tcPr>
            <w:tcW w:w="2835" w:type="dxa"/>
            <w:vAlign w:val="center"/>
          </w:tcPr>
          <w:p w14:paraId="222A2F23"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8</w:t>
            </w:r>
          </w:p>
        </w:tc>
        <w:tc>
          <w:tcPr>
            <w:tcW w:w="2948" w:type="dxa"/>
            <w:vAlign w:val="center"/>
          </w:tcPr>
          <w:p w14:paraId="475F1813"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14</w:t>
            </w:r>
          </w:p>
        </w:tc>
        <w:tc>
          <w:tcPr>
            <w:tcW w:w="2381" w:type="dxa"/>
            <w:vAlign w:val="center"/>
          </w:tcPr>
          <w:p w14:paraId="262B59E2"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40</w:t>
            </w:r>
          </w:p>
        </w:tc>
      </w:tr>
      <w:tr w:rsidR="0004443C" w:rsidRPr="0004443C" w14:paraId="3F34811B" w14:textId="77777777" w:rsidTr="00D65613">
        <w:trPr>
          <w:jc w:val="center"/>
        </w:trPr>
        <w:tc>
          <w:tcPr>
            <w:tcW w:w="2835" w:type="dxa"/>
            <w:vAlign w:val="center"/>
          </w:tcPr>
          <w:p w14:paraId="499890A7"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9</w:t>
            </w:r>
          </w:p>
        </w:tc>
        <w:tc>
          <w:tcPr>
            <w:tcW w:w="2948" w:type="dxa"/>
            <w:vAlign w:val="center"/>
          </w:tcPr>
          <w:p w14:paraId="7CF243AF"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15</w:t>
            </w:r>
          </w:p>
        </w:tc>
        <w:tc>
          <w:tcPr>
            <w:tcW w:w="2381" w:type="dxa"/>
            <w:vAlign w:val="center"/>
          </w:tcPr>
          <w:p w14:paraId="751B9BCA" w14:textId="77777777" w:rsidR="0004443C" w:rsidRPr="0004443C" w:rsidRDefault="0004443C" w:rsidP="0004443C">
            <w:pPr>
              <w:spacing w:line="276" w:lineRule="auto"/>
              <w:ind w:left="1418"/>
              <w:jc w:val="both"/>
              <w:rPr>
                <w:rFonts w:ascii="Arial" w:hAnsi="Arial" w:cs="Arial"/>
              </w:rPr>
            </w:pPr>
            <w:r w:rsidRPr="0004443C">
              <w:rPr>
                <w:rFonts w:ascii="Arial" w:hAnsi="Arial" w:cs="Arial"/>
              </w:rPr>
              <w:t>45</w:t>
            </w:r>
          </w:p>
        </w:tc>
      </w:tr>
    </w:tbl>
    <w:p w14:paraId="64F19E53" w14:textId="77777777" w:rsidR="00F87837" w:rsidRPr="00852CC7" w:rsidRDefault="00F87837" w:rsidP="0004443C">
      <w:pPr>
        <w:spacing w:line="276" w:lineRule="auto"/>
        <w:ind w:left="1418"/>
        <w:jc w:val="both"/>
        <w:rPr>
          <w:rFonts w:ascii="Arial" w:hAnsi="Arial" w:cs="Arial"/>
        </w:rPr>
      </w:pPr>
    </w:p>
    <w:p w14:paraId="2453B517" w14:textId="13979F7F" w:rsidR="00F87837" w:rsidRDefault="00F87837" w:rsidP="00F87837">
      <w:pPr>
        <w:ind w:left="1418"/>
        <w:rPr>
          <w:rFonts w:ascii="Arial" w:hAnsi="Arial" w:cs="Arial"/>
        </w:rPr>
      </w:pPr>
    </w:p>
    <w:p w14:paraId="3ACE9205" w14:textId="21C49D37" w:rsidR="00F87837" w:rsidRDefault="00F87837" w:rsidP="00F87837">
      <w:pPr>
        <w:ind w:left="1418"/>
        <w:rPr>
          <w:rFonts w:ascii="Arial" w:hAnsi="Arial" w:cs="Arial"/>
        </w:rPr>
      </w:pPr>
    </w:p>
    <w:p w14:paraId="0ED000D4" w14:textId="77777777" w:rsidR="00F87837" w:rsidRPr="00852CC7" w:rsidRDefault="00F87837" w:rsidP="00F87837">
      <w:pPr>
        <w:ind w:left="1418"/>
        <w:rPr>
          <w:rFonts w:ascii="Arial" w:hAnsi="Arial" w:cs="Arial"/>
        </w:rPr>
      </w:pPr>
    </w:p>
    <w:p w14:paraId="3A56EC27" w14:textId="77777777" w:rsidR="00F87837" w:rsidRPr="00852CC7" w:rsidRDefault="00F87837" w:rsidP="00F87837">
      <w:pPr>
        <w:ind w:left="1418"/>
        <w:rPr>
          <w:rFonts w:ascii="Arial" w:hAnsi="Arial" w:cs="Arial"/>
        </w:rPr>
      </w:pPr>
    </w:p>
    <w:p w14:paraId="33AE61DF" w14:textId="77777777" w:rsidR="00F87837" w:rsidRPr="00852CC7" w:rsidRDefault="00F87837" w:rsidP="00F87837">
      <w:pPr>
        <w:pStyle w:val="Ttulo2"/>
        <w:rPr>
          <w:rFonts w:cs="Arial"/>
        </w:rPr>
      </w:pPr>
      <w:bookmarkStart w:id="23" w:name="_Toc68720285"/>
      <w:bookmarkStart w:id="24" w:name="_Toc149224539"/>
      <w:r w:rsidRPr="00852CC7">
        <w:rPr>
          <w:rFonts w:cs="Arial"/>
        </w:rPr>
        <w:t>EVALUACIÓN EXTRAORDINARIA</w:t>
      </w:r>
      <w:bookmarkEnd w:id="23"/>
      <w:bookmarkEnd w:id="24"/>
    </w:p>
    <w:p w14:paraId="4E05525B" w14:textId="77777777" w:rsidR="004E10F7" w:rsidRPr="004E10F7" w:rsidRDefault="004E10F7" w:rsidP="00545613">
      <w:pPr>
        <w:ind w:left="1440"/>
      </w:pPr>
    </w:p>
    <w:p w14:paraId="5DF4D6F5" w14:textId="77777777" w:rsidR="000B2317" w:rsidRPr="000B2317" w:rsidRDefault="000B2317" w:rsidP="000B2317">
      <w:pPr>
        <w:spacing w:line="276" w:lineRule="auto"/>
        <w:ind w:left="1418"/>
        <w:jc w:val="both"/>
        <w:rPr>
          <w:rFonts w:ascii="Arial" w:hAnsi="Arial" w:cs="Arial"/>
        </w:rPr>
      </w:pPr>
      <w:r w:rsidRPr="000B2317">
        <w:rPr>
          <w:rFonts w:ascii="Arial" w:hAnsi="Arial" w:cs="Arial"/>
        </w:rPr>
        <w:t>Se realizará una prueba escrita, conforme a lo que indique el profesor, en la que el alumno deberá demostrar que ha adquirido los conocimientos exigidos en el módulo, que constará de una parte teórica y una práctica. La ponderación de cada una de las partes será del 50%. Constará de varios bloques teórico-prácticos relacionados con los contenidos más importantes. La nota mínima para superar la prueba será de un cinco.</w:t>
      </w:r>
    </w:p>
    <w:p w14:paraId="3D353CDC" w14:textId="77777777" w:rsidR="00DD5284" w:rsidRPr="000B2317" w:rsidRDefault="00DD5284" w:rsidP="000B2317">
      <w:pPr>
        <w:spacing w:line="276" w:lineRule="auto"/>
        <w:ind w:left="1418"/>
        <w:jc w:val="both"/>
        <w:rPr>
          <w:rFonts w:ascii="Arial" w:hAnsi="Arial" w:cs="Arial"/>
        </w:rPr>
      </w:pPr>
    </w:p>
    <w:sectPr w:rsidR="00DD5284" w:rsidRPr="000B2317" w:rsidSect="00450146">
      <w:pgSz w:w="11907" w:h="16840" w:code="9"/>
      <w:pgMar w:top="1134" w:right="1134"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00EA" w14:textId="77777777" w:rsidR="008D3C9B" w:rsidRDefault="008D3C9B">
      <w:r>
        <w:separator/>
      </w:r>
    </w:p>
  </w:endnote>
  <w:endnote w:type="continuationSeparator" w:id="0">
    <w:p w14:paraId="35A4CB84" w14:textId="77777777" w:rsidR="008D3C9B" w:rsidRDefault="008D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S Albert">
    <w:altName w:val="Arial"/>
    <w:panose1 w:val="00000000000000000000"/>
    <w:charset w:val="00"/>
    <w:family w:val="modern"/>
    <w:notTrueType/>
    <w:pitch w:val="variable"/>
    <w:sig w:usb0="00000001"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CB33" w14:textId="611164B9" w:rsidR="004428BB" w:rsidRPr="004428BB" w:rsidRDefault="005B16EA" w:rsidP="004428BB">
    <w:pPr>
      <w:rPr>
        <w:sz w:val="18"/>
      </w:rPr>
    </w:pPr>
    <w:r>
      <w:rPr>
        <w:sz w:val="18"/>
      </w:rPr>
      <w:t xml:space="preserve">IES JOSEFINA ALDECOA. </w:t>
    </w:r>
    <w:r>
      <w:rPr>
        <w:sz w:val="18"/>
      </w:rPr>
      <w:tab/>
      <w:t>Programación de</w:t>
    </w:r>
    <w:r w:rsidR="00D04CC3">
      <w:rPr>
        <w:sz w:val="18"/>
      </w:rPr>
      <w:t xml:space="preserve"> la materia “</w:t>
    </w:r>
    <w:r w:rsidR="00671ECA" w:rsidRPr="00671ECA">
      <w:rPr>
        <w:b/>
        <w:sz w:val="18"/>
      </w:rPr>
      <w:t xml:space="preserve">MÓDULO COMUNICACIÓN EMPRESARIAL Y ATENCIÓNT AL CLIENTE   </w:t>
    </w:r>
    <w:proofErr w:type="gramStart"/>
    <w:r w:rsidR="00671ECA" w:rsidRPr="00671ECA">
      <w:rPr>
        <w:b/>
        <w:sz w:val="18"/>
      </w:rPr>
      <w:t>1º  DE</w:t>
    </w:r>
    <w:proofErr w:type="gramEnd"/>
    <w:r w:rsidR="00671ECA" w:rsidRPr="00671ECA">
      <w:rPr>
        <w:b/>
        <w:sz w:val="18"/>
      </w:rPr>
      <w:t xml:space="preserve"> GESTIÓN ADMINISTRATIVA</w:t>
    </w:r>
  </w:p>
  <w:p w14:paraId="3BF579CF" w14:textId="37E93832" w:rsidR="005B16EA" w:rsidRDefault="005B16EA" w:rsidP="004428BB">
    <w:pPr>
      <w:pStyle w:val="Piedepgina"/>
      <w:ind w:left="-567" w:right="141"/>
      <w:jc w:val="right"/>
      <w:rPr>
        <w:sz w:val="18"/>
      </w:rPr>
    </w:pPr>
    <w:r>
      <w:rPr>
        <w:sz w:val="18"/>
      </w:rPr>
      <w:t>”</w:t>
    </w:r>
    <w:r>
      <w:rPr>
        <w:sz w:val="18"/>
      </w:rPr>
      <w:tab/>
      <w:t xml:space="preserve">Pg. </w:t>
    </w:r>
    <w:r>
      <w:rPr>
        <w:rStyle w:val="Nmerodepgina"/>
      </w:rPr>
      <w:fldChar w:fldCharType="begin"/>
    </w:r>
    <w:r>
      <w:rPr>
        <w:rStyle w:val="Nmerodepgina"/>
      </w:rPr>
      <w:instrText xml:space="preserve"> PAGE </w:instrText>
    </w:r>
    <w:r>
      <w:rPr>
        <w:rStyle w:val="Nmerodepgina"/>
      </w:rPr>
      <w:fldChar w:fldCharType="separate"/>
    </w:r>
    <w:r w:rsidR="00645CF0">
      <w:rPr>
        <w:rStyle w:val="Nmerodepgina"/>
        <w:noProof/>
      </w:rPr>
      <w:t>11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645CF0">
      <w:rPr>
        <w:rStyle w:val="Nmerodepgina"/>
        <w:noProof/>
      </w:rPr>
      <w:t>11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C28E" w14:textId="77777777" w:rsidR="008D3C9B" w:rsidRDefault="008D3C9B">
      <w:r>
        <w:separator/>
      </w:r>
    </w:p>
  </w:footnote>
  <w:footnote w:type="continuationSeparator" w:id="0">
    <w:p w14:paraId="577D7C6B" w14:textId="77777777" w:rsidR="008D3C9B" w:rsidRDefault="008D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1DC3E76"/>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70F6A00"/>
    <w:multiLevelType w:val="hybridMultilevel"/>
    <w:tmpl w:val="2A30D986"/>
    <w:lvl w:ilvl="0" w:tplc="0C0A0017">
      <w:start w:val="1"/>
      <w:numFmt w:val="lowerLetter"/>
      <w:lvlText w:val="%1)"/>
      <w:lvlJc w:val="left"/>
      <w:pPr>
        <w:ind w:left="1112" w:hanging="360"/>
      </w:pPr>
    </w:lvl>
    <w:lvl w:ilvl="1" w:tplc="0C0A0019" w:tentative="1">
      <w:start w:val="1"/>
      <w:numFmt w:val="lowerLetter"/>
      <w:lvlText w:val="%2."/>
      <w:lvlJc w:val="left"/>
      <w:pPr>
        <w:ind w:left="1832" w:hanging="360"/>
      </w:pPr>
    </w:lvl>
    <w:lvl w:ilvl="2" w:tplc="0C0A001B" w:tentative="1">
      <w:start w:val="1"/>
      <w:numFmt w:val="lowerRoman"/>
      <w:lvlText w:val="%3."/>
      <w:lvlJc w:val="right"/>
      <w:pPr>
        <w:ind w:left="2552" w:hanging="180"/>
      </w:pPr>
    </w:lvl>
    <w:lvl w:ilvl="3" w:tplc="0C0A000F" w:tentative="1">
      <w:start w:val="1"/>
      <w:numFmt w:val="decimal"/>
      <w:lvlText w:val="%4."/>
      <w:lvlJc w:val="left"/>
      <w:pPr>
        <w:ind w:left="3272" w:hanging="360"/>
      </w:pPr>
    </w:lvl>
    <w:lvl w:ilvl="4" w:tplc="0C0A0019" w:tentative="1">
      <w:start w:val="1"/>
      <w:numFmt w:val="lowerLetter"/>
      <w:lvlText w:val="%5."/>
      <w:lvlJc w:val="left"/>
      <w:pPr>
        <w:ind w:left="3992" w:hanging="360"/>
      </w:pPr>
    </w:lvl>
    <w:lvl w:ilvl="5" w:tplc="0C0A001B" w:tentative="1">
      <w:start w:val="1"/>
      <w:numFmt w:val="lowerRoman"/>
      <w:lvlText w:val="%6."/>
      <w:lvlJc w:val="right"/>
      <w:pPr>
        <w:ind w:left="4712" w:hanging="180"/>
      </w:pPr>
    </w:lvl>
    <w:lvl w:ilvl="6" w:tplc="0C0A000F" w:tentative="1">
      <w:start w:val="1"/>
      <w:numFmt w:val="decimal"/>
      <w:lvlText w:val="%7."/>
      <w:lvlJc w:val="left"/>
      <w:pPr>
        <w:ind w:left="5432" w:hanging="360"/>
      </w:pPr>
    </w:lvl>
    <w:lvl w:ilvl="7" w:tplc="0C0A0019" w:tentative="1">
      <w:start w:val="1"/>
      <w:numFmt w:val="lowerLetter"/>
      <w:lvlText w:val="%8."/>
      <w:lvlJc w:val="left"/>
      <w:pPr>
        <w:ind w:left="6152" w:hanging="360"/>
      </w:pPr>
    </w:lvl>
    <w:lvl w:ilvl="8" w:tplc="0C0A001B" w:tentative="1">
      <w:start w:val="1"/>
      <w:numFmt w:val="lowerRoman"/>
      <w:lvlText w:val="%9."/>
      <w:lvlJc w:val="right"/>
      <w:pPr>
        <w:ind w:left="6872" w:hanging="180"/>
      </w:pPr>
    </w:lvl>
  </w:abstractNum>
  <w:abstractNum w:abstractNumId="2" w15:restartNumberingAfterBreak="0">
    <w:nsid w:val="189A0361"/>
    <w:multiLevelType w:val="hybridMultilevel"/>
    <w:tmpl w:val="0DB8B126"/>
    <w:lvl w:ilvl="0" w:tplc="0C0A0017">
      <w:start w:val="1"/>
      <w:numFmt w:val="lowerLetter"/>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8D7523"/>
    <w:multiLevelType w:val="hybridMultilevel"/>
    <w:tmpl w:val="2A30D986"/>
    <w:lvl w:ilvl="0" w:tplc="0C0A0017">
      <w:start w:val="1"/>
      <w:numFmt w:val="lowerLetter"/>
      <w:lvlText w:val="%1)"/>
      <w:lvlJc w:val="left"/>
      <w:pPr>
        <w:ind w:left="1112" w:hanging="360"/>
      </w:pPr>
    </w:lvl>
    <w:lvl w:ilvl="1" w:tplc="0C0A0019" w:tentative="1">
      <w:start w:val="1"/>
      <w:numFmt w:val="lowerLetter"/>
      <w:lvlText w:val="%2."/>
      <w:lvlJc w:val="left"/>
      <w:pPr>
        <w:ind w:left="1832" w:hanging="360"/>
      </w:pPr>
    </w:lvl>
    <w:lvl w:ilvl="2" w:tplc="0C0A001B" w:tentative="1">
      <w:start w:val="1"/>
      <w:numFmt w:val="lowerRoman"/>
      <w:lvlText w:val="%3."/>
      <w:lvlJc w:val="right"/>
      <w:pPr>
        <w:ind w:left="2552" w:hanging="180"/>
      </w:pPr>
    </w:lvl>
    <w:lvl w:ilvl="3" w:tplc="0C0A000F" w:tentative="1">
      <w:start w:val="1"/>
      <w:numFmt w:val="decimal"/>
      <w:lvlText w:val="%4."/>
      <w:lvlJc w:val="left"/>
      <w:pPr>
        <w:ind w:left="3272" w:hanging="360"/>
      </w:pPr>
    </w:lvl>
    <w:lvl w:ilvl="4" w:tplc="0C0A0019" w:tentative="1">
      <w:start w:val="1"/>
      <w:numFmt w:val="lowerLetter"/>
      <w:lvlText w:val="%5."/>
      <w:lvlJc w:val="left"/>
      <w:pPr>
        <w:ind w:left="3992" w:hanging="360"/>
      </w:pPr>
    </w:lvl>
    <w:lvl w:ilvl="5" w:tplc="0C0A001B" w:tentative="1">
      <w:start w:val="1"/>
      <w:numFmt w:val="lowerRoman"/>
      <w:lvlText w:val="%6."/>
      <w:lvlJc w:val="right"/>
      <w:pPr>
        <w:ind w:left="4712" w:hanging="180"/>
      </w:pPr>
    </w:lvl>
    <w:lvl w:ilvl="6" w:tplc="0C0A000F" w:tentative="1">
      <w:start w:val="1"/>
      <w:numFmt w:val="decimal"/>
      <w:lvlText w:val="%7."/>
      <w:lvlJc w:val="left"/>
      <w:pPr>
        <w:ind w:left="5432" w:hanging="360"/>
      </w:pPr>
    </w:lvl>
    <w:lvl w:ilvl="7" w:tplc="0C0A0019" w:tentative="1">
      <w:start w:val="1"/>
      <w:numFmt w:val="lowerLetter"/>
      <w:lvlText w:val="%8."/>
      <w:lvlJc w:val="left"/>
      <w:pPr>
        <w:ind w:left="6152" w:hanging="360"/>
      </w:pPr>
    </w:lvl>
    <w:lvl w:ilvl="8" w:tplc="0C0A001B" w:tentative="1">
      <w:start w:val="1"/>
      <w:numFmt w:val="lowerRoman"/>
      <w:lvlText w:val="%9."/>
      <w:lvlJc w:val="right"/>
      <w:pPr>
        <w:ind w:left="6872" w:hanging="180"/>
      </w:pPr>
    </w:lvl>
  </w:abstractNum>
  <w:abstractNum w:abstractNumId="4" w15:restartNumberingAfterBreak="0">
    <w:nsid w:val="295564C6"/>
    <w:multiLevelType w:val="multilevel"/>
    <w:tmpl w:val="2B663094"/>
    <w:lvl w:ilvl="0">
      <w:start w:val="1"/>
      <w:numFmt w:val="decimal"/>
      <w:pStyle w:val="Ttulo1"/>
      <w:lvlText w:val="%1."/>
      <w:lvlJc w:val="left"/>
      <w:pPr>
        <w:ind w:left="708" w:hanging="708"/>
      </w:pPr>
      <w:rPr>
        <w:rFonts w:hint="default"/>
      </w:rPr>
    </w:lvl>
    <w:lvl w:ilvl="1">
      <w:start w:val="1"/>
      <w:numFmt w:val="decimal"/>
      <w:pStyle w:val="Ttulo2"/>
      <w:lvlText w:val="%1.%2."/>
      <w:lvlJc w:val="left"/>
      <w:pPr>
        <w:ind w:left="1416" w:hanging="708"/>
      </w:pPr>
      <w:rPr>
        <w:rFonts w:hint="default"/>
      </w:rPr>
    </w:lvl>
    <w:lvl w:ilvl="2">
      <w:start w:val="1"/>
      <w:numFmt w:val="decimal"/>
      <w:pStyle w:val="Ttulo3"/>
      <w:lvlText w:val="%1.%2.%3."/>
      <w:lvlJc w:val="left"/>
      <w:pPr>
        <w:ind w:left="2124" w:hanging="708"/>
      </w:pPr>
      <w:rPr>
        <w:rFonts w:hint="default"/>
        <w:b w:val="0"/>
      </w:rPr>
    </w:lvl>
    <w:lvl w:ilvl="3">
      <w:start w:val="1"/>
      <w:numFmt w:val="decimal"/>
      <w:pStyle w:val="Ttulo4"/>
      <w:lvlText w:val="%1.%2.%3.%4."/>
      <w:lvlJc w:val="left"/>
      <w:pPr>
        <w:ind w:left="2832" w:hanging="708"/>
      </w:pPr>
      <w:rPr>
        <w:rFonts w:hint="default"/>
      </w:rPr>
    </w:lvl>
    <w:lvl w:ilvl="4">
      <w:start w:val="1"/>
      <w:numFmt w:val="decimal"/>
      <w:pStyle w:val="Ttulo5"/>
      <w:lvlText w:val="%1.%2.%3.%4.%5."/>
      <w:lvlJc w:val="left"/>
      <w:pPr>
        <w:ind w:left="3540" w:hanging="708"/>
      </w:pPr>
      <w:rPr>
        <w:rFonts w:hint="default"/>
      </w:rPr>
    </w:lvl>
    <w:lvl w:ilvl="5">
      <w:start w:val="1"/>
      <w:numFmt w:val="decimal"/>
      <w:pStyle w:val="Ttulo6"/>
      <w:lvlText w:val="%1.%2.%3.%4.%5.%6."/>
      <w:lvlJc w:val="left"/>
      <w:pPr>
        <w:ind w:left="4248" w:hanging="708"/>
      </w:pPr>
      <w:rPr>
        <w:rFonts w:hint="default"/>
      </w:rPr>
    </w:lvl>
    <w:lvl w:ilvl="6">
      <w:start w:val="1"/>
      <w:numFmt w:val="decimal"/>
      <w:pStyle w:val="Ttulo7"/>
      <w:lvlText w:val="%1.%2.%3.%4.%5.%6.%7."/>
      <w:lvlJc w:val="left"/>
      <w:pPr>
        <w:ind w:left="4956" w:hanging="708"/>
      </w:pPr>
      <w:rPr>
        <w:rFonts w:hint="default"/>
      </w:rPr>
    </w:lvl>
    <w:lvl w:ilvl="7">
      <w:start w:val="1"/>
      <w:numFmt w:val="decimal"/>
      <w:pStyle w:val="Ttulo8"/>
      <w:lvlText w:val="%1.%2.%3.%4.%5.%6.%7.%8."/>
      <w:lvlJc w:val="left"/>
      <w:pPr>
        <w:ind w:left="5664" w:hanging="708"/>
      </w:pPr>
      <w:rPr>
        <w:rFonts w:hint="default"/>
      </w:rPr>
    </w:lvl>
    <w:lvl w:ilvl="8">
      <w:start w:val="1"/>
      <w:numFmt w:val="decimal"/>
      <w:pStyle w:val="Ttulo9"/>
      <w:lvlText w:val="%1.%2.%3.%4.%5.%6.%7.%8.%9."/>
      <w:lvlJc w:val="left"/>
      <w:pPr>
        <w:ind w:left="6372" w:hanging="708"/>
      </w:pPr>
      <w:rPr>
        <w:rFonts w:hint="default"/>
      </w:rPr>
    </w:lvl>
  </w:abstractNum>
  <w:abstractNum w:abstractNumId="5" w15:restartNumberingAfterBreak="0">
    <w:nsid w:val="49F163D0"/>
    <w:multiLevelType w:val="hybridMultilevel"/>
    <w:tmpl w:val="C46E3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F569C5"/>
    <w:multiLevelType w:val="hybridMultilevel"/>
    <w:tmpl w:val="E1609CD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4EBD6E8B"/>
    <w:multiLevelType w:val="hybridMultilevel"/>
    <w:tmpl w:val="4D32E00A"/>
    <w:lvl w:ilvl="0" w:tplc="0C0A0017">
      <w:start w:val="1"/>
      <w:numFmt w:val="lowerLetter"/>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FA5A9F"/>
    <w:multiLevelType w:val="hybridMultilevel"/>
    <w:tmpl w:val="2978504E"/>
    <w:lvl w:ilvl="0" w:tplc="F4FE5B1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6C1E38"/>
    <w:multiLevelType w:val="hybridMultilevel"/>
    <w:tmpl w:val="F682A1B2"/>
    <w:lvl w:ilvl="0" w:tplc="D48A73C6">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804038E"/>
    <w:multiLevelType w:val="hybridMultilevel"/>
    <w:tmpl w:val="4DD08F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060984220">
    <w:abstractNumId w:val="0"/>
  </w:num>
  <w:num w:numId="2" w16cid:durableId="337579119">
    <w:abstractNumId w:val="5"/>
  </w:num>
  <w:num w:numId="3" w16cid:durableId="577128670">
    <w:abstractNumId w:val="9"/>
  </w:num>
  <w:num w:numId="4" w16cid:durableId="1038505950">
    <w:abstractNumId w:val="4"/>
  </w:num>
  <w:num w:numId="5" w16cid:durableId="1887403897">
    <w:abstractNumId w:val="10"/>
  </w:num>
  <w:num w:numId="6" w16cid:durableId="1716538041">
    <w:abstractNumId w:val="6"/>
  </w:num>
  <w:num w:numId="7" w16cid:durableId="987787976">
    <w:abstractNumId w:val="4"/>
  </w:num>
  <w:num w:numId="8" w16cid:durableId="320814788">
    <w:abstractNumId w:val="4"/>
  </w:num>
  <w:num w:numId="9" w16cid:durableId="1078790301">
    <w:abstractNumId w:val="8"/>
  </w:num>
  <w:num w:numId="10" w16cid:durableId="371151821">
    <w:abstractNumId w:val="7"/>
  </w:num>
  <w:num w:numId="11" w16cid:durableId="382339882">
    <w:abstractNumId w:val="2"/>
  </w:num>
  <w:num w:numId="12" w16cid:durableId="547030966">
    <w:abstractNumId w:val="3"/>
  </w:num>
  <w:num w:numId="13" w16cid:durableId="202875077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24"/>
    <w:rsid w:val="00001E8F"/>
    <w:rsid w:val="000119C6"/>
    <w:rsid w:val="00025BC6"/>
    <w:rsid w:val="00035D9E"/>
    <w:rsid w:val="00040166"/>
    <w:rsid w:val="000434BE"/>
    <w:rsid w:val="0004443C"/>
    <w:rsid w:val="0005098D"/>
    <w:rsid w:val="000557CC"/>
    <w:rsid w:val="00096064"/>
    <w:rsid w:val="000B2317"/>
    <w:rsid w:val="001017EE"/>
    <w:rsid w:val="00110875"/>
    <w:rsid w:val="001327E1"/>
    <w:rsid w:val="001575AD"/>
    <w:rsid w:val="00173A3D"/>
    <w:rsid w:val="00177FCA"/>
    <w:rsid w:val="00180126"/>
    <w:rsid w:val="001D687F"/>
    <w:rsid w:val="001E2CDB"/>
    <w:rsid w:val="002021E5"/>
    <w:rsid w:val="002043BB"/>
    <w:rsid w:val="00235D2A"/>
    <w:rsid w:val="00245FB4"/>
    <w:rsid w:val="00251AE7"/>
    <w:rsid w:val="00252956"/>
    <w:rsid w:val="00274864"/>
    <w:rsid w:val="002B547F"/>
    <w:rsid w:val="002D6D6B"/>
    <w:rsid w:val="002E0CFB"/>
    <w:rsid w:val="002F4EFA"/>
    <w:rsid w:val="00302715"/>
    <w:rsid w:val="0031040D"/>
    <w:rsid w:val="00310E14"/>
    <w:rsid w:val="00330B30"/>
    <w:rsid w:val="00344117"/>
    <w:rsid w:val="0034635E"/>
    <w:rsid w:val="0034661C"/>
    <w:rsid w:val="00351616"/>
    <w:rsid w:val="003527DA"/>
    <w:rsid w:val="00356DFD"/>
    <w:rsid w:val="00370701"/>
    <w:rsid w:val="003754F3"/>
    <w:rsid w:val="00395783"/>
    <w:rsid w:val="003A268F"/>
    <w:rsid w:val="003D53A8"/>
    <w:rsid w:val="003E1F1F"/>
    <w:rsid w:val="003E3FD5"/>
    <w:rsid w:val="003E560E"/>
    <w:rsid w:val="003F532B"/>
    <w:rsid w:val="00401C0B"/>
    <w:rsid w:val="00404AF9"/>
    <w:rsid w:val="004231DE"/>
    <w:rsid w:val="00426302"/>
    <w:rsid w:val="004307EA"/>
    <w:rsid w:val="00433E79"/>
    <w:rsid w:val="00440512"/>
    <w:rsid w:val="004428BB"/>
    <w:rsid w:val="00450146"/>
    <w:rsid w:val="004576A1"/>
    <w:rsid w:val="00483145"/>
    <w:rsid w:val="00487FC3"/>
    <w:rsid w:val="004B2D19"/>
    <w:rsid w:val="004B46DB"/>
    <w:rsid w:val="004D2592"/>
    <w:rsid w:val="004E10F7"/>
    <w:rsid w:val="004E193D"/>
    <w:rsid w:val="004F7F4B"/>
    <w:rsid w:val="00500B13"/>
    <w:rsid w:val="00513F61"/>
    <w:rsid w:val="005158EF"/>
    <w:rsid w:val="00537AF6"/>
    <w:rsid w:val="005437F4"/>
    <w:rsid w:val="00545613"/>
    <w:rsid w:val="00565F3F"/>
    <w:rsid w:val="00572916"/>
    <w:rsid w:val="00596DC4"/>
    <w:rsid w:val="00597C72"/>
    <w:rsid w:val="005A7180"/>
    <w:rsid w:val="005B16EA"/>
    <w:rsid w:val="005F11D9"/>
    <w:rsid w:val="00603CB3"/>
    <w:rsid w:val="006060AF"/>
    <w:rsid w:val="006063F7"/>
    <w:rsid w:val="00612788"/>
    <w:rsid w:val="0061448A"/>
    <w:rsid w:val="00617473"/>
    <w:rsid w:val="00631E5F"/>
    <w:rsid w:val="00641654"/>
    <w:rsid w:val="00643E7F"/>
    <w:rsid w:val="00645CF0"/>
    <w:rsid w:val="006670F0"/>
    <w:rsid w:val="00671ECA"/>
    <w:rsid w:val="006A3449"/>
    <w:rsid w:val="006A398C"/>
    <w:rsid w:val="006A3F73"/>
    <w:rsid w:val="006C3A97"/>
    <w:rsid w:val="006D5502"/>
    <w:rsid w:val="006F4CC1"/>
    <w:rsid w:val="00710080"/>
    <w:rsid w:val="00720F73"/>
    <w:rsid w:val="00741FC4"/>
    <w:rsid w:val="00772013"/>
    <w:rsid w:val="007B77A1"/>
    <w:rsid w:val="007C02A7"/>
    <w:rsid w:val="007D07A8"/>
    <w:rsid w:val="007D3F1E"/>
    <w:rsid w:val="007D5FF1"/>
    <w:rsid w:val="007E1D81"/>
    <w:rsid w:val="007E3B62"/>
    <w:rsid w:val="007F1165"/>
    <w:rsid w:val="00800354"/>
    <w:rsid w:val="0082697A"/>
    <w:rsid w:val="00827E16"/>
    <w:rsid w:val="00840662"/>
    <w:rsid w:val="00842CC5"/>
    <w:rsid w:val="008938A9"/>
    <w:rsid w:val="008B1588"/>
    <w:rsid w:val="008C7559"/>
    <w:rsid w:val="008D3C9B"/>
    <w:rsid w:val="008D7903"/>
    <w:rsid w:val="008E3FB7"/>
    <w:rsid w:val="008E5085"/>
    <w:rsid w:val="008E63AB"/>
    <w:rsid w:val="008F022E"/>
    <w:rsid w:val="008F17CA"/>
    <w:rsid w:val="008F67D2"/>
    <w:rsid w:val="00920B11"/>
    <w:rsid w:val="00925959"/>
    <w:rsid w:val="00927204"/>
    <w:rsid w:val="00930E8A"/>
    <w:rsid w:val="00934D08"/>
    <w:rsid w:val="0094490B"/>
    <w:rsid w:val="00983B95"/>
    <w:rsid w:val="00985865"/>
    <w:rsid w:val="00992663"/>
    <w:rsid w:val="009C4187"/>
    <w:rsid w:val="009E7B4B"/>
    <w:rsid w:val="009F3AE5"/>
    <w:rsid w:val="00A1471E"/>
    <w:rsid w:val="00A31587"/>
    <w:rsid w:val="00A620F8"/>
    <w:rsid w:val="00A70B55"/>
    <w:rsid w:val="00AB1BD3"/>
    <w:rsid w:val="00AC3008"/>
    <w:rsid w:val="00AD4A32"/>
    <w:rsid w:val="00B071F4"/>
    <w:rsid w:val="00B333C9"/>
    <w:rsid w:val="00B47453"/>
    <w:rsid w:val="00B47D61"/>
    <w:rsid w:val="00B6621E"/>
    <w:rsid w:val="00B72A1C"/>
    <w:rsid w:val="00B817CE"/>
    <w:rsid w:val="00B94206"/>
    <w:rsid w:val="00B97F8F"/>
    <w:rsid w:val="00BC488B"/>
    <w:rsid w:val="00BD13A5"/>
    <w:rsid w:val="00BD3012"/>
    <w:rsid w:val="00C07FFE"/>
    <w:rsid w:val="00C50B45"/>
    <w:rsid w:val="00C54F57"/>
    <w:rsid w:val="00C70087"/>
    <w:rsid w:val="00C72038"/>
    <w:rsid w:val="00CB3554"/>
    <w:rsid w:val="00CD091C"/>
    <w:rsid w:val="00CD420E"/>
    <w:rsid w:val="00CF1ED6"/>
    <w:rsid w:val="00CF29A7"/>
    <w:rsid w:val="00D04CC3"/>
    <w:rsid w:val="00D20B4E"/>
    <w:rsid w:val="00D26B46"/>
    <w:rsid w:val="00D430E1"/>
    <w:rsid w:val="00D45B6D"/>
    <w:rsid w:val="00D54C87"/>
    <w:rsid w:val="00D90E8E"/>
    <w:rsid w:val="00D925B5"/>
    <w:rsid w:val="00DA0EAF"/>
    <w:rsid w:val="00DC0114"/>
    <w:rsid w:val="00DD5284"/>
    <w:rsid w:val="00DD732A"/>
    <w:rsid w:val="00DD7D55"/>
    <w:rsid w:val="00DF461C"/>
    <w:rsid w:val="00E046C0"/>
    <w:rsid w:val="00E54EDA"/>
    <w:rsid w:val="00E86DCE"/>
    <w:rsid w:val="00E9162A"/>
    <w:rsid w:val="00E91924"/>
    <w:rsid w:val="00EA01FB"/>
    <w:rsid w:val="00EA4216"/>
    <w:rsid w:val="00EC4B9E"/>
    <w:rsid w:val="00ED5B34"/>
    <w:rsid w:val="00F019F8"/>
    <w:rsid w:val="00F22005"/>
    <w:rsid w:val="00F31279"/>
    <w:rsid w:val="00F35215"/>
    <w:rsid w:val="00F4085E"/>
    <w:rsid w:val="00F46AA7"/>
    <w:rsid w:val="00F51565"/>
    <w:rsid w:val="00F5480A"/>
    <w:rsid w:val="00F5588F"/>
    <w:rsid w:val="00F562B5"/>
    <w:rsid w:val="00F56ECF"/>
    <w:rsid w:val="00F61A0E"/>
    <w:rsid w:val="00F7127F"/>
    <w:rsid w:val="00F775F9"/>
    <w:rsid w:val="00F864B2"/>
    <w:rsid w:val="00F87837"/>
    <w:rsid w:val="00F92E81"/>
    <w:rsid w:val="00FB3F90"/>
    <w:rsid w:val="00FC0EDF"/>
    <w:rsid w:val="00FF5C4A"/>
    <w:rsid w:val="00FF7D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46ED0"/>
  <w15:docId w15:val="{6097681F-CB85-4098-B810-A89EADF1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3A8"/>
    <w:rPr>
      <w:lang w:val="es-ES_tradnl"/>
    </w:rPr>
  </w:style>
  <w:style w:type="paragraph" w:styleId="Ttulo1">
    <w:name w:val="heading 1"/>
    <w:basedOn w:val="Normal"/>
    <w:next w:val="Normal"/>
    <w:qFormat/>
    <w:rsid w:val="003D53A8"/>
    <w:pPr>
      <w:keepNext/>
      <w:numPr>
        <w:numId w:val="4"/>
      </w:numPr>
      <w:spacing w:before="240" w:after="60"/>
      <w:outlineLvl w:val="0"/>
    </w:pPr>
    <w:rPr>
      <w:rFonts w:ascii="Arial" w:hAnsi="Arial"/>
      <w:b/>
      <w:kern w:val="28"/>
      <w:sz w:val="28"/>
    </w:rPr>
  </w:style>
  <w:style w:type="paragraph" w:styleId="Ttulo2">
    <w:name w:val="heading 2"/>
    <w:basedOn w:val="Normal"/>
    <w:next w:val="Normal"/>
    <w:autoRedefine/>
    <w:qFormat/>
    <w:rsid w:val="002E0CFB"/>
    <w:pPr>
      <w:keepNext/>
      <w:numPr>
        <w:ilvl w:val="1"/>
        <w:numId w:val="4"/>
      </w:numPr>
      <w:outlineLvl w:val="1"/>
    </w:pPr>
    <w:rPr>
      <w:rFonts w:ascii="Arial" w:hAnsi="Arial"/>
      <w:b/>
      <w:i/>
      <w:sz w:val="24"/>
    </w:rPr>
  </w:style>
  <w:style w:type="paragraph" w:styleId="Ttulo3">
    <w:name w:val="heading 3"/>
    <w:basedOn w:val="Normal"/>
    <w:next w:val="Normal"/>
    <w:qFormat/>
    <w:rsid w:val="003D53A8"/>
    <w:pPr>
      <w:keepNext/>
      <w:numPr>
        <w:ilvl w:val="2"/>
        <w:numId w:val="4"/>
      </w:numPr>
      <w:spacing w:before="240" w:after="60"/>
      <w:outlineLvl w:val="2"/>
    </w:pPr>
    <w:rPr>
      <w:rFonts w:ascii="Arial" w:hAnsi="Arial"/>
      <w:sz w:val="24"/>
    </w:rPr>
  </w:style>
  <w:style w:type="paragraph" w:styleId="Ttulo4">
    <w:name w:val="heading 4"/>
    <w:basedOn w:val="Normal"/>
    <w:next w:val="Normal"/>
    <w:autoRedefine/>
    <w:qFormat/>
    <w:rsid w:val="003D53A8"/>
    <w:pPr>
      <w:keepNext/>
      <w:numPr>
        <w:ilvl w:val="3"/>
        <w:numId w:val="4"/>
      </w:numPr>
      <w:spacing w:before="240" w:after="60"/>
      <w:outlineLvl w:val="3"/>
    </w:pPr>
    <w:rPr>
      <w:rFonts w:ascii="Arial" w:hAnsi="Arial"/>
      <w:sz w:val="22"/>
    </w:rPr>
  </w:style>
  <w:style w:type="paragraph" w:styleId="Ttulo5">
    <w:name w:val="heading 5"/>
    <w:basedOn w:val="Normal"/>
    <w:next w:val="Normal"/>
    <w:qFormat/>
    <w:rsid w:val="003D53A8"/>
    <w:pPr>
      <w:numPr>
        <w:ilvl w:val="4"/>
        <w:numId w:val="4"/>
      </w:numPr>
      <w:spacing w:before="240" w:after="60"/>
      <w:outlineLvl w:val="4"/>
    </w:pPr>
    <w:rPr>
      <w:rFonts w:ascii="Arial" w:hAnsi="Arial"/>
      <w:sz w:val="22"/>
    </w:rPr>
  </w:style>
  <w:style w:type="paragraph" w:styleId="Ttulo6">
    <w:name w:val="heading 6"/>
    <w:basedOn w:val="Normal"/>
    <w:next w:val="Normal"/>
    <w:qFormat/>
    <w:rsid w:val="003D53A8"/>
    <w:pPr>
      <w:numPr>
        <w:ilvl w:val="5"/>
        <w:numId w:val="4"/>
      </w:numPr>
      <w:spacing w:before="240" w:after="60"/>
      <w:outlineLvl w:val="5"/>
    </w:pPr>
    <w:rPr>
      <w:i/>
      <w:sz w:val="22"/>
    </w:rPr>
  </w:style>
  <w:style w:type="paragraph" w:styleId="Ttulo7">
    <w:name w:val="heading 7"/>
    <w:basedOn w:val="Normal"/>
    <w:next w:val="Normal"/>
    <w:qFormat/>
    <w:rsid w:val="003D53A8"/>
    <w:pPr>
      <w:numPr>
        <w:ilvl w:val="6"/>
        <w:numId w:val="4"/>
      </w:numPr>
      <w:spacing w:before="240" w:after="60"/>
      <w:outlineLvl w:val="6"/>
    </w:pPr>
    <w:rPr>
      <w:rFonts w:ascii="Arial" w:hAnsi="Arial"/>
    </w:rPr>
  </w:style>
  <w:style w:type="paragraph" w:styleId="Ttulo8">
    <w:name w:val="heading 8"/>
    <w:basedOn w:val="Normal"/>
    <w:next w:val="Normal"/>
    <w:qFormat/>
    <w:rsid w:val="003D53A8"/>
    <w:pPr>
      <w:numPr>
        <w:ilvl w:val="7"/>
        <w:numId w:val="4"/>
      </w:numPr>
      <w:spacing w:before="240" w:after="60"/>
      <w:outlineLvl w:val="7"/>
    </w:pPr>
    <w:rPr>
      <w:rFonts w:ascii="Arial" w:hAnsi="Arial"/>
      <w:i/>
    </w:rPr>
  </w:style>
  <w:style w:type="paragraph" w:styleId="Ttulo9">
    <w:name w:val="heading 9"/>
    <w:basedOn w:val="Normal"/>
    <w:next w:val="Normal"/>
    <w:qFormat/>
    <w:rsid w:val="003D53A8"/>
    <w:pPr>
      <w:numPr>
        <w:ilvl w:val="8"/>
        <w:numId w:val="4"/>
      </w:numPr>
      <w:spacing w:before="240" w:after="60"/>
      <w:outlineLvl w:val="8"/>
    </w:pPr>
    <w:rPr>
      <w:rFonts w:ascii="Arial" w:hAnsi="Arial"/>
      <w:b/>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3D53A8"/>
    <w:pPr>
      <w:tabs>
        <w:tab w:val="right" w:leader="underscore" w:pos="9355"/>
      </w:tabs>
      <w:spacing w:before="120"/>
    </w:pPr>
    <w:rPr>
      <w:b/>
      <w:i/>
      <w:sz w:val="24"/>
    </w:rPr>
  </w:style>
  <w:style w:type="paragraph" w:styleId="TDC2">
    <w:name w:val="toc 2"/>
    <w:basedOn w:val="Normal"/>
    <w:next w:val="Normal"/>
    <w:autoRedefine/>
    <w:uiPriority w:val="39"/>
    <w:rsid w:val="003D53A8"/>
    <w:pPr>
      <w:tabs>
        <w:tab w:val="right" w:leader="underscore" w:pos="9355"/>
      </w:tabs>
      <w:spacing w:before="120"/>
      <w:ind w:left="200"/>
    </w:pPr>
    <w:rPr>
      <w:b/>
      <w:sz w:val="22"/>
    </w:rPr>
  </w:style>
  <w:style w:type="paragraph" w:styleId="TDC3">
    <w:name w:val="toc 3"/>
    <w:basedOn w:val="Normal"/>
    <w:next w:val="Normal"/>
    <w:autoRedefine/>
    <w:uiPriority w:val="39"/>
    <w:rsid w:val="003D53A8"/>
    <w:pPr>
      <w:tabs>
        <w:tab w:val="right" w:leader="underscore" w:pos="9355"/>
      </w:tabs>
      <w:ind w:left="400"/>
    </w:pPr>
  </w:style>
  <w:style w:type="paragraph" w:styleId="TDC4">
    <w:name w:val="toc 4"/>
    <w:basedOn w:val="Normal"/>
    <w:next w:val="Normal"/>
    <w:autoRedefine/>
    <w:semiHidden/>
    <w:rsid w:val="003D53A8"/>
    <w:pPr>
      <w:tabs>
        <w:tab w:val="right" w:leader="underscore" w:pos="9355"/>
      </w:tabs>
      <w:ind w:left="600"/>
    </w:pPr>
  </w:style>
  <w:style w:type="paragraph" w:styleId="TDC5">
    <w:name w:val="toc 5"/>
    <w:basedOn w:val="Normal"/>
    <w:next w:val="Normal"/>
    <w:autoRedefine/>
    <w:semiHidden/>
    <w:rsid w:val="003D53A8"/>
    <w:pPr>
      <w:tabs>
        <w:tab w:val="right" w:leader="underscore" w:pos="9355"/>
      </w:tabs>
      <w:ind w:left="800"/>
    </w:pPr>
  </w:style>
  <w:style w:type="paragraph" w:styleId="TDC6">
    <w:name w:val="toc 6"/>
    <w:basedOn w:val="Normal"/>
    <w:next w:val="Normal"/>
    <w:autoRedefine/>
    <w:semiHidden/>
    <w:rsid w:val="003D53A8"/>
    <w:pPr>
      <w:tabs>
        <w:tab w:val="right" w:leader="underscore" w:pos="9355"/>
      </w:tabs>
      <w:ind w:left="1000"/>
    </w:pPr>
  </w:style>
  <w:style w:type="paragraph" w:styleId="TDC7">
    <w:name w:val="toc 7"/>
    <w:basedOn w:val="Normal"/>
    <w:next w:val="Normal"/>
    <w:autoRedefine/>
    <w:semiHidden/>
    <w:rsid w:val="003D53A8"/>
    <w:pPr>
      <w:tabs>
        <w:tab w:val="right" w:leader="underscore" w:pos="9355"/>
      </w:tabs>
      <w:ind w:left="1200"/>
    </w:pPr>
  </w:style>
  <w:style w:type="paragraph" w:styleId="TDC8">
    <w:name w:val="toc 8"/>
    <w:basedOn w:val="Normal"/>
    <w:next w:val="Normal"/>
    <w:autoRedefine/>
    <w:semiHidden/>
    <w:rsid w:val="003D53A8"/>
    <w:pPr>
      <w:tabs>
        <w:tab w:val="right" w:leader="underscore" w:pos="9355"/>
      </w:tabs>
      <w:ind w:left="1400"/>
    </w:pPr>
  </w:style>
  <w:style w:type="paragraph" w:styleId="TDC9">
    <w:name w:val="toc 9"/>
    <w:basedOn w:val="Normal"/>
    <w:next w:val="Normal"/>
    <w:autoRedefine/>
    <w:semiHidden/>
    <w:rsid w:val="003D53A8"/>
    <w:pPr>
      <w:tabs>
        <w:tab w:val="right" w:leader="underscore" w:pos="9355"/>
      </w:tabs>
      <w:ind w:left="1600"/>
    </w:pPr>
  </w:style>
  <w:style w:type="paragraph" w:styleId="Piedepgina">
    <w:name w:val="footer"/>
    <w:basedOn w:val="Normal"/>
    <w:rsid w:val="003D53A8"/>
    <w:pPr>
      <w:tabs>
        <w:tab w:val="center" w:pos="4252"/>
        <w:tab w:val="right" w:pos="8504"/>
      </w:tabs>
    </w:pPr>
  </w:style>
  <w:style w:type="character" w:styleId="Nmerodepgina">
    <w:name w:val="page number"/>
    <w:basedOn w:val="Fuentedeprrafopredeter"/>
    <w:rsid w:val="003D53A8"/>
  </w:style>
  <w:style w:type="paragraph" w:styleId="Textoindependiente">
    <w:name w:val="Body Text"/>
    <w:basedOn w:val="Normal"/>
    <w:rsid w:val="003D53A8"/>
    <w:rPr>
      <w:b/>
    </w:rPr>
  </w:style>
  <w:style w:type="paragraph" w:styleId="Sangradetextonormal">
    <w:name w:val="Body Text Indent"/>
    <w:basedOn w:val="Normal"/>
    <w:rsid w:val="003D53A8"/>
    <w:pPr>
      <w:jc w:val="center"/>
    </w:pPr>
    <w:rPr>
      <w:b/>
      <w:sz w:val="28"/>
    </w:rPr>
  </w:style>
  <w:style w:type="character" w:styleId="Hipervnculo">
    <w:name w:val="Hyperlink"/>
    <w:uiPriority w:val="99"/>
    <w:rsid w:val="003D53A8"/>
    <w:rPr>
      <w:color w:val="0000FF"/>
      <w:u w:val="single"/>
    </w:rPr>
  </w:style>
  <w:style w:type="paragraph" w:customStyle="1" w:styleId="membrete">
    <w:name w:val="membrete"/>
    <w:basedOn w:val="Normal"/>
    <w:rsid w:val="003D53A8"/>
  </w:style>
  <w:style w:type="paragraph" w:styleId="Textoindependiente2">
    <w:name w:val="Body Text 2"/>
    <w:basedOn w:val="Normal"/>
    <w:rsid w:val="003D53A8"/>
    <w:pPr>
      <w:widowControl w:val="0"/>
      <w:spacing w:line="480" w:lineRule="atLeast"/>
      <w:jc w:val="both"/>
    </w:pPr>
    <w:rPr>
      <w:rFonts w:ascii="Arial" w:hAnsi="Arial"/>
      <w:bCs/>
      <w:sz w:val="24"/>
    </w:rPr>
  </w:style>
  <w:style w:type="paragraph" w:styleId="Encabezado">
    <w:name w:val="header"/>
    <w:basedOn w:val="Normal"/>
    <w:rsid w:val="003D53A8"/>
    <w:pPr>
      <w:tabs>
        <w:tab w:val="center" w:pos="4252"/>
        <w:tab w:val="right" w:pos="8504"/>
      </w:tabs>
    </w:pPr>
  </w:style>
  <w:style w:type="paragraph" w:styleId="Sangra2detindependiente">
    <w:name w:val="Body Text Indent 2"/>
    <w:basedOn w:val="Normal"/>
    <w:rsid w:val="003D53A8"/>
    <w:pPr>
      <w:widowControl w:val="0"/>
      <w:spacing w:line="480" w:lineRule="atLeast"/>
      <w:ind w:left="709" w:hanging="349"/>
      <w:jc w:val="both"/>
    </w:pPr>
    <w:rPr>
      <w:rFonts w:ascii="Arial" w:hAnsi="Arial" w:cs="Arial"/>
      <w:sz w:val="24"/>
    </w:rPr>
  </w:style>
  <w:style w:type="paragraph" w:styleId="Sangra3detindependiente">
    <w:name w:val="Body Text Indent 3"/>
    <w:basedOn w:val="Normal"/>
    <w:rsid w:val="003D53A8"/>
    <w:pPr>
      <w:widowControl w:val="0"/>
      <w:spacing w:line="480" w:lineRule="atLeast"/>
      <w:ind w:left="709"/>
      <w:jc w:val="both"/>
    </w:pPr>
    <w:rPr>
      <w:rFonts w:ascii="Arial" w:hAnsi="Arial" w:cs="Arial"/>
      <w:sz w:val="24"/>
    </w:rPr>
  </w:style>
  <w:style w:type="table" w:styleId="Tablaconcuadrcula">
    <w:name w:val="Table Grid"/>
    <w:basedOn w:val="Tablanormal"/>
    <w:rsid w:val="003D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3D53A8"/>
    <w:rPr>
      <w:rFonts w:ascii="Tahoma" w:hAnsi="Tahoma" w:cs="Tahoma"/>
      <w:sz w:val="16"/>
      <w:szCs w:val="16"/>
    </w:rPr>
  </w:style>
  <w:style w:type="paragraph" w:styleId="TtuloTDC">
    <w:name w:val="TOC Heading"/>
    <w:basedOn w:val="Ttulo1"/>
    <w:next w:val="Normal"/>
    <w:uiPriority w:val="39"/>
    <w:unhideWhenUsed/>
    <w:qFormat/>
    <w:rsid w:val="004576A1"/>
    <w:pPr>
      <w:keepLines/>
      <w:numPr>
        <w:numId w:val="0"/>
      </w:numPr>
      <w:spacing w:after="0" w:line="259" w:lineRule="auto"/>
      <w:outlineLvl w:val="9"/>
    </w:pPr>
    <w:rPr>
      <w:rFonts w:ascii="Calibri Light" w:hAnsi="Calibri Light"/>
      <w:b w:val="0"/>
      <w:color w:val="2E74B5"/>
      <w:kern w:val="0"/>
      <w:sz w:val="32"/>
      <w:szCs w:val="32"/>
      <w:lang w:val="es-ES"/>
    </w:rPr>
  </w:style>
  <w:style w:type="paragraph" w:styleId="Prrafodelista">
    <w:name w:val="List Paragraph"/>
    <w:basedOn w:val="Normal"/>
    <w:uiPriority w:val="34"/>
    <w:qFormat/>
    <w:rsid w:val="00401C0B"/>
    <w:pPr>
      <w:ind w:left="720"/>
      <w:contextualSpacing/>
    </w:pPr>
  </w:style>
  <w:style w:type="paragraph" w:customStyle="1" w:styleId="parrafo">
    <w:name w:val="parrafo"/>
    <w:basedOn w:val="Normal"/>
    <w:rsid w:val="00CD420E"/>
    <w:pPr>
      <w:spacing w:before="100" w:beforeAutospacing="1" w:after="100" w:afterAutospacing="1"/>
    </w:pPr>
    <w:rPr>
      <w:sz w:val="24"/>
      <w:szCs w:val="24"/>
      <w:lang w:val="es-ES"/>
    </w:rPr>
  </w:style>
  <w:style w:type="paragraph" w:customStyle="1" w:styleId="parrafo2">
    <w:name w:val="parrafo_2"/>
    <w:basedOn w:val="Normal"/>
    <w:rsid w:val="00597C72"/>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es.josefinaaldecoa.alcorcon@educa.madrid.org" TargetMode="External"/><Relationship Id="rId4" Type="http://schemas.openxmlformats.org/officeDocument/2006/relationships/settings" Target="settings.xml"/><Relationship Id="rId9" Type="http://schemas.openxmlformats.org/officeDocument/2006/relationships/hyperlink" Target="mailto:ies.josefinaaldecoa.alcorcon@educa.madri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0F4D-C1D2-4298-8F2B-DD104FC0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2739</Words>
  <Characters>15070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PROGRAMACIÓN DEL MÓDULO PROFESIONAL TRANVERSAL "APLICACIONES INFORMÁTICAS Y OPERATORIA DE TECLADOS"</vt:lpstr>
    </vt:vector>
  </TitlesOfParts>
  <Company>I.E.S. AL-QADIR</Company>
  <LinksUpToDate>false</LinksUpToDate>
  <CharactersWithSpaces>17774</CharactersWithSpaces>
  <SharedDoc>false</SharedDoc>
  <HLinks>
    <vt:vector size="6" baseType="variant">
      <vt:variant>
        <vt:i4>6750216</vt:i4>
      </vt:variant>
      <vt:variant>
        <vt:i4>0</vt:i4>
      </vt:variant>
      <vt:variant>
        <vt:i4>0</vt:i4>
      </vt:variant>
      <vt:variant>
        <vt:i4>5</vt:i4>
      </vt:variant>
      <vt:variant>
        <vt:lpwstr>mailto:ies.josefinaaldecoa.alcorcon@educa.madrid.org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MÓDULO PROFESIONAL TRANVERSAL "APLICACIONES INFORMÁTICAS Y OPERATORIA DE TECLADOS"</dc:title>
  <dc:creator>I.E.S. AL-QADIR</dc:creator>
  <cp:lastModifiedBy>JESUS RAMON TORRES</cp:lastModifiedBy>
  <cp:revision>3</cp:revision>
  <cp:lastPrinted>2016-01-21T18:09:00Z</cp:lastPrinted>
  <dcterms:created xsi:type="dcterms:W3CDTF">2023-10-26T13:54:00Z</dcterms:created>
  <dcterms:modified xsi:type="dcterms:W3CDTF">2023-10-26T14:03:00Z</dcterms:modified>
</cp:coreProperties>
</file>