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08A" w:rsidRDefault="002C193F">
      <w:pPr>
        <w:ind w:left="213"/>
        <w:rPr>
          <w:rFonts w:ascii="Comic Sans MS" w:hAnsi="Comic Sans MS" w:cs="Comic Sans MS"/>
          <w:b/>
          <w:bCs/>
          <w:sz w:val="12"/>
          <w:szCs w:val="12"/>
        </w:rPr>
      </w:pPr>
      <w:r>
        <w:rPr>
          <w:noProof/>
          <w:lang w:eastAsia="es-ES"/>
        </w:rPr>
        <w:drawing>
          <wp:inline distT="0" distB="0" distL="0" distR="0">
            <wp:extent cx="743585" cy="629285"/>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cstate="print"/>
                    <a:stretch>
                      <a:fillRect/>
                    </a:stretch>
                  </pic:blipFill>
                  <pic:spPr bwMode="auto">
                    <a:xfrm>
                      <a:off x="0" y="0"/>
                      <a:ext cx="743585" cy="629285"/>
                    </a:xfrm>
                    <a:prstGeom prst="rect">
                      <a:avLst/>
                    </a:prstGeom>
                  </pic:spPr>
                </pic:pic>
              </a:graphicData>
            </a:graphic>
          </wp:inline>
        </w:drawing>
      </w:r>
      <w:proofErr w:type="spellStart"/>
      <w:r>
        <w:rPr>
          <w:rFonts w:ascii="Comic Sans MS" w:hAnsi="Comic Sans MS" w:cs="Comic Sans MS"/>
          <w:b/>
          <w:bCs/>
          <w:sz w:val="12"/>
          <w:szCs w:val="12"/>
        </w:rPr>
        <w:t>Mod</w:t>
      </w:r>
      <w:proofErr w:type="spellEnd"/>
      <w:r>
        <w:rPr>
          <w:rFonts w:ascii="Comic Sans MS" w:hAnsi="Comic Sans MS" w:cs="Comic Sans MS"/>
          <w:b/>
          <w:bCs/>
          <w:sz w:val="12"/>
          <w:szCs w:val="12"/>
        </w:rPr>
        <w:t>. 0178</w:t>
      </w:r>
    </w:p>
    <w:p w:rsidR="002E408A" w:rsidRDefault="002E408A">
      <w:pPr>
        <w:ind w:left="213"/>
        <w:rPr>
          <w:rFonts w:ascii="FS Albert" w:hAnsi="FS Albert" w:cs="FS Albert"/>
          <w:b/>
          <w:bCs/>
          <w:sz w:val="22"/>
          <w:szCs w:val="22"/>
        </w:rPr>
      </w:pPr>
    </w:p>
    <w:p w:rsidR="002E408A" w:rsidRDefault="002C193F">
      <w:pPr>
        <w:ind w:left="213"/>
        <w:rPr>
          <w:rFonts w:ascii="Arial" w:hAnsi="Arial"/>
          <w:sz w:val="22"/>
          <w:szCs w:val="22"/>
        </w:rPr>
      </w:pPr>
      <w:r>
        <w:rPr>
          <w:rFonts w:ascii="Arial" w:hAnsi="Arial" w:cs="FS Albert"/>
          <w:b/>
          <w:bCs/>
          <w:sz w:val="22"/>
          <w:szCs w:val="22"/>
        </w:rPr>
        <w:t>IES</w:t>
      </w:r>
      <w:r>
        <w:rPr>
          <w:rFonts w:ascii="Arial" w:hAnsi="Arial" w:cs="FS Albert"/>
          <w:sz w:val="22"/>
          <w:szCs w:val="22"/>
        </w:rPr>
        <w:t xml:space="preserve"> Josefina Aldecoa</w:t>
      </w:r>
    </w:p>
    <w:p w:rsidR="002E408A" w:rsidRDefault="002E408A">
      <w:pPr>
        <w:rPr>
          <w:rFonts w:ascii="Arial" w:hAnsi="Arial" w:cs="Arial"/>
          <w:b/>
        </w:rPr>
      </w:pPr>
    </w:p>
    <w:p w:rsidR="002E408A" w:rsidRDefault="002E408A">
      <w:pPr>
        <w:rPr>
          <w:rFonts w:ascii="Arial" w:hAnsi="Arial" w:cs="Arial"/>
          <w:b/>
        </w:rPr>
      </w:pPr>
    </w:p>
    <w:p w:rsidR="002E408A" w:rsidRDefault="002C193F">
      <w:pPr>
        <w:jc w:val="center"/>
        <w:rPr>
          <w:rFonts w:ascii="Arial" w:hAnsi="Arial"/>
          <w:sz w:val="28"/>
          <w:szCs w:val="28"/>
        </w:rPr>
      </w:pPr>
      <w:r>
        <w:rPr>
          <w:rFonts w:ascii="Arial" w:hAnsi="Arial" w:cs="Arial"/>
          <w:b/>
          <w:sz w:val="28"/>
          <w:szCs w:val="28"/>
        </w:rPr>
        <w:t xml:space="preserve">FORMACIÓN Y ORIENTACIÓN PERSONAL Y </w:t>
      </w:r>
    </w:p>
    <w:p w:rsidR="002E408A" w:rsidRDefault="002C193F">
      <w:pPr>
        <w:jc w:val="center"/>
        <w:rPr>
          <w:rFonts w:ascii="Arial" w:hAnsi="Arial"/>
          <w:sz w:val="28"/>
          <w:szCs w:val="28"/>
        </w:rPr>
      </w:pPr>
      <w:r>
        <w:rPr>
          <w:rFonts w:ascii="Arial" w:hAnsi="Arial" w:cs="Arial"/>
          <w:b/>
          <w:sz w:val="28"/>
          <w:szCs w:val="28"/>
        </w:rPr>
        <w:t>PROFESIONAL 4º ESO</w:t>
      </w:r>
    </w:p>
    <w:p w:rsidR="002E408A" w:rsidRDefault="002E408A">
      <w:pPr>
        <w:rPr>
          <w:rFonts w:ascii="Arial" w:hAnsi="Arial"/>
        </w:rPr>
      </w:pPr>
    </w:p>
    <w:p w:rsidR="002E408A" w:rsidRDefault="002C193F">
      <w:pPr>
        <w:jc w:val="center"/>
        <w:rPr>
          <w:rFonts w:ascii="Arial" w:hAnsi="Arial"/>
        </w:rPr>
      </w:pPr>
      <w:r>
        <w:rPr>
          <w:rFonts w:ascii="Arial" w:hAnsi="Arial" w:cs="Arial"/>
          <w:b/>
        </w:rPr>
        <w:t>DEPARTAMENTO DE ORIENTACIÓN</w:t>
      </w:r>
    </w:p>
    <w:p w:rsidR="002E408A" w:rsidRDefault="002E408A">
      <w:pPr>
        <w:rPr>
          <w:rFonts w:ascii="Arial" w:hAnsi="Arial" w:cs="Arial"/>
          <w:b/>
        </w:rPr>
      </w:pPr>
    </w:p>
    <w:p w:rsidR="002E408A" w:rsidRDefault="002E408A">
      <w:pPr>
        <w:rPr>
          <w:rFonts w:ascii="Arial" w:hAnsi="Arial" w:cs="Arial"/>
          <w:b/>
        </w:rPr>
      </w:pPr>
    </w:p>
    <w:p w:rsidR="002E408A" w:rsidRPr="00626038" w:rsidRDefault="002E408A">
      <w:pPr>
        <w:rPr>
          <w:rFonts w:ascii="Arial" w:hAnsi="Arial" w:cs="Arial"/>
          <w:b/>
        </w:rPr>
      </w:pPr>
    </w:p>
    <w:p w:rsidR="002E408A" w:rsidRPr="00626038" w:rsidRDefault="002C193F">
      <w:pPr>
        <w:rPr>
          <w:rFonts w:ascii="Arial" w:hAnsi="Arial" w:cs="Arial"/>
        </w:rPr>
      </w:pPr>
      <w:r w:rsidRPr="00626038">
        <w:rPr>
          <w:rFonts w:ascii="Arial" w:hAnsi="Arial" w:cs="Arial"/>
          <w:b/>
        </w:rPr>
        <w:t>ÍNDICE</w:t>
      </w:r>
    </w:p>
    <w:p w:rsidR="002E408A" w:rsidRPr="00626038" w:rsidRDefault="002E408A">
      <w:pPr>
        <w:rPr>
          <w:rFonts w:ascii="Arial" w:hAnsi="Arial" w:cs="Arial"/>
        </w:rPr>
      </w:pPr>
    </w:p>
    <w:p w:rsidR="002E408A" w:rsidRPr="00626038" w:rsidRDefault="002E408A">
      <w:pPr>
        <w:rPr>
          <w:rFonts w:ascii="Arial" w:hAnsi="Arial" w:cs="Arial"/>
        </w:rPr>
      </w:pPr>
    </w:p>
    <w:sdt>
      <w:sdtPr>
        <w:rPr>
          <w:rFonts w:ascii="Arial" w:hAnsi="Arial" w:cs="Arial"/>
        </w:rPr>
        <w:id w:val="-1831060795"/>
        <w:docPartObj>
          <w:docPartGallery w:val="Table of Contents"/>
          <w:docPartUnique/>
        </w:docPartObj>
      </w:sdtPr>
      <w:sdtContent>
        <w:p w:rsidR="00626038" w:rsidRPr="00626038" w:rsidRDefault="005C12BA">
          <w:pPr>
            <w:pStyle w:val="TDC1"/>
            <w:tabs>
              <w:tab w:val="right" w:leader="dot" w:pos="8494"/>
            </w:tabs>
            <w:rPr>
              <w:rFonts w:ascii="Arial" w:hAnsi="Arial" w:cs="Arial"/>
              <w:noProof/>
            </w:rPr>
          </w:pPr>
          <w:r w:rsidRPr="00626038">
            <w:rPr>
              <w:rFonts w:ascii="Arial" w:hAnsi="Arial" w:cs="Arial"/>
            </w:rPr>
            <w:fldChar w:fldCharType="begin"/>
          </w:r>
          <w:r w:rsidR="002C193F" w:rsidRPr="00626038">
            <w:rPr>
              <w:rStyle w:val="Enlacedelndice"/>
              <w:rFonts w:ascii="Arial" w:hAnsi="Arial" w:cs="Arial"/>
              <w:bCs/>
              <w:i/>
              <w:iCs/>
              <w:webHidden/>
            </w:rPr>
            <w:instrText>TOC \z \o "1-1" \u</w:instrText>
          </w:r>
          <w:r w:rsidRPr="00626038">
            <w:rPr>
              <w:rStyle w:val="Enlacedelndice"/>
              <w:rFonts w:ascii="Arial" w:hAnsi="Arial" w:cs="Arial"/>
            </w:rPr>
            <w:fldChar w:fldCharType="separate"/>
          </w:r>
          <w:r w:rsidR="00626038" w:rsidRPr="00626038">
            <w:rPr>
              <w:rFonts w:ascii="Arial" w:hAnsi="Arial" w:cs="Arial"/>
              <w:noProof/>
            </w:rPr>
            <w:t>1.- Contenidos</w:t>
          </w:r>
          <w:r w:rsidR="00626038" w:rsidRPr="00626038">
            <w:rPr>
              <w:rFonts w:ascii="Arial" w:hAnsi="Arial" w:cs="Arial"/>
              <w:noProof/>
              <w:webHidden/>
            </w:rPr>
            <w:tab/>
          </w:r>
          <w:r w:rsidR="00626038" w:rsidRPr="00626038">
            <w:rPr>
              <w:rFonts w:ascii="Arial" w:hAnsi="Arial" w:cs="Arial"/>
              <w:noProof/>
              <w:webHidden/>
            </w:rPr>
            <w:fldChar w:fldCharType="begin"/>
          </w:r>
          <w:r w:rsidR="00626038" w:rsidRPr="00626038">
            <w:rPr>
              <w:rFonts w:ascii="Arial" w:hAnsi="Arial" w:cs="Arial"/>
              <w:noProof/>
              <w:webHidden/>
            </w:rPr>
            <w:instrText xml:space="preserve"> PAGEREF _Toc212034716 \h </w:instrText>
          </w:r>
          <w:r w:rsidR="00626038" w:rsidRPr="00626038">
            <w:rPr>
              <w:rFonts w:ascii="Arial" w:hAnsi="Arial" w:cs="Arial"/>
              <w:noProof/>
              <w:webHidden/>
            </w:rPr>
          </w:r>
          <w:r w:rsidR="00626038" w:rsidRPr="00626038">
            <w:rPr>
              <w:rFonts w:ascii="Arial" w:hAnsi="Arial" w:cs="Arial"/>
              <w:noProof/>
              <w:webHidden/>
            </w:rPr>
            <w:fldChar w:fldCharType="separate"/>
          </w:r>
          <w:r w:rsidR="00626038" w:rsidRPr="00626038">
            <w:rPr>
              <w:rFonts w:ascii="Arial" w:hAnsi="Arial" w:cs="Arial"/>
              <w:noProof/>
              <w:webHidden/>
            </w:rPr>
            <w:t>1</w:t>
          </w:r>
          <w:r w:rsidR="00626038" w:rsidRPr="00626038">
            <w:rPr>
              <w:rFonts w:ascii="Arial" w:hAnsi="Arial" w:cs="Arial"/>
              <w:noProof/>
              <w:webHidden/>
            </w:rPr>
            <w:fldChar w:fldCharType="end"/>
          </w:r>
        </w:p>
        <w:p w:rsidR="00626038" w:rsidRPr="00626038" w:rsidRDefault="00626038">
          <w:pPr>
            <w:pStyle w:val="TDC1"/>
            <w:tabs>
              <w:tab w:val="right" w:leader="dot" w:pos="8494"/>
            </w:tabs>
            <w:rPr>
              <w:rFonts w:ascii="Arial" w:hAnsi="Arial" w:cs="Arial"/>
              <w:noProof/>
            </w:rPr>
          </w:pPr>
          <w:r w:rsidRPr="00626038">
            <w:rPr>
              <w:rFonts w:ascii="Arial" w:hAnsi="Arial" w:cs="Arial"/>
              <w:noProof/>
            </w:rPr>
            <w:t>2.- Criterios de calificación</w:t>
          </w:r>
          <w:r w:rsidRPr="00626038">
            <w:rPr>
              <w:rFonts w:ascii="Arial" w:hAnsi="Arial" w:cs="Arial"/>
              <w:noProof/>
              <w:webHidden/>
            </w:rPr>
            <w:tab/>
          </w:r>
          <w:r w:rsidRPr="00626038">
            <w:rPr>
              <w:rFonts w:ascii="Arial" w:hAnsi="Arial" w:cs="Arial"/>
              <w:noProof/>
              <w:webHidden/>
            </w:rPr>
            <w:fldChar w:fldCharType="begin"/>
          </w:r>
          <w:r w:rsidRPr="00626038">
            <w:rPr>
              <w:rFonts w:ascii="Arial" w:hAnsi="Arial" w:cs="Arial"/>
              <w:noProof/>
              <w:webHidden/>
            </w:rPr>
            <w:instrText xml:space="preserve"> PAGEREF _Toc212034717 \h </w:instrText>
          </w:r>
          <w:r w:rsidRPr="00626038">
            <w:rPr>
              <w:rFonts w:ascii="Arial" w:hAnsi="Arial" w:cs="Arial"/>
              <w:noProof/>
              <w:webHidden/>
            </w:rPr>
          </w:r>
          <w:r w:rsidRPr="00626038">
            <w:rPr>
              <w:rFonts w:ascii="Arial" w:hAnsi="Arial" w:cs="Arial"/>
              <w:noProof/>
              <w:webHidden/>
            </w:rPr>
            <w:fldChar w:fldCharType="separate"/>
          </w:r>
          <w:r w:rsidRPr="00626038">
            <w:rPr>
              <w:rFonts w:ascii="Arial" w:hAnsi="Arial" w:cs="Arial"/>
              <w:noProof/>
              <w:webHidden/>
            </w:rPr>
            <w:t>6</w:t>
          </w:r>
          <w:r w:rsidRPr="00626038">
            <w:rPr>
              <w:rFonts w:ascii="Arial" w:hAnsi="Arial" w:cs="Arial"/>
              <w:noProof/>
              <w:webHidden/>
            </w:rPr>
            <w:fldChar w:fldCharType="end"/>
          </w:r>
        </w:p>
        <w:p w:rsidR="00626038" w:rsidRPr="00626038" w:rsidRDefault="00626038">
          <w:pPr>
            <w:pStyle w:val="TDC1"/>
            <w:tabs>
              <w:tab w:val="right" w:leader="dot" w:pos="8494"/>
            </w:tabs>
            <w:rPr>
              <w:rFonts w:ascii="Arial" w:hAnsi="Arial" w:cs="Arial"/>
              <w:noProof/>
            </w:rPr>
          </w:pPr>
          <w:r w:rsidRPr="00626038">
            <w:rPr>
              <w:rFonts w:ascii="Arial" w:hAnsi="Arial" w:cs="Arial"/>
              <w:noProof/>
            </w:rPr>
            <w:t>3.- Orientaciones alumnos con la materia pendiente (matriculados en cursos posteriores)</w:t>
          </w:r>
          <w:r w:rsidRPr="00626038">
            <w:rPr>
              <w:rFonts w:ascii="Arial" w:hAnsi="Arial" w:cs="Arial"/>
              <w:noProof/>
              <w:webHidden/>
            </w:rPr>
            <w:tab/>
          </w:r>
          <w:r w:rsidRPr="00626038">
            <w:rPr>
              <w:rFonts w:ascii="Arial" w:hAnsi="Arial" w:cs="Arial"/>
              <w:noProof/>
              <w:webHidden/>
            </w:rPr>
            <w:fldChar w:fldCharType="begin"/>
          </w:r>
          <w:r w:rsidRPr="00626038">
            <w:rPr>
              <w:rFonts w:ascii="Arial" w:hAnsi="Arial" w:cs="Arial"/>
              <w:noProof/>
              <w:webHidden/>
            </w:rPr>
            <w:instrText xml:space="preserve"> PAGEREF _Toc212034718 \h </w:instrText>
          </w:r>
          <w:r w:rsidRPr="00626038">
            <w:rPr>
              <w:rFonts w:ascii="Arial" w:hAnsi="Arial" w:cs="Arial"/>
              <w:noProof/>
              <w:webHidden/>
            </w:rPr>
          </w:r>
          <w:r w:rsidRPr="00626038">
            <w:rPr>
              <w:rFonts w:ascii="Arial" w:hAnsi="Arial" w:cs="Arial"/>
              <w:noProof/>
              <w:webHidden/>
            </w:rPr>
            <w:fldChar w:fldCharType="separate"/>
          </w:r>
          <w:r w:rsidRPr="00626038">
            <w:rPr>
              <w:rFonts w:ascii="Arial" w:hAnsi="Arial" w:cs="Arial"/>
              <w:noProof/>
              <w:webHidden/>
            </w:rPr>
            <w:t>10</w:t>
          </w:r>
          <w:r w:rsidRPr="00626038">
            <w:rPr>
              <w:rFonts w:ascii="Arial" w:hAnsi="Arial" w:cs="Arial"/>
              <w:noProof/>
              <w:webHidden/>
            </w:rPr>
            <w:fldChar w:fldCharType="end"/>
          </w:r>
        </w:p>
        <w:p w:rsidR="002E408A" w:rsidRPr="00626038" w:rsidRDefault="005C12BA">
          <w:pPr>
            <w:pStyle w:val="TOC1"/>
            <w:tabs>
              <w:tab w:val="right" w:leader="dot" w:pos="8494"/>
            </w:tabs>
            <w:rPr>
              <w:rFonts w:ascii="Arial" w:hAnsi="Arial" w:cs="Arial"/>
            </w:rPr>
          </w:pPr>
          <w:r w:rsidRPr="00626038">
            <w:rPr>
              <w:rFonts w:ascii="Arial" w:hAnsi="Arial" w:cs="Arial"/>
              <w:bCs/>
              <w:i/>
              <w:iCs/>
            </w:rPr>
            <w:fldChar w:fldCharType="end"/>
          </w:r>
        </w:p>
      </w:sdtContent>
    </w:sdt>
    <w:p w:rsidR="002E408A" w:rsidRPr="00626038" w:rsidRDefault="002E408A">
      <w:pPr>
        <w:rPr>
          <w:rFonts w:ascii="Arial" w:hAnsi="Arial" w:cs="Arial"/>
        </w:rPr>
      </w:pPr>
    </w:p>
    <w:p w:rsidR="002E408A" w:rsidRPr="00626038" w:rsidRDefault="002C193F" w:rsidP="00626038">
      <w:pPr>
        <w:pStyle w:val="Heading1"/>
        <w:spacing w:line="360" w:lineRule="auto"/>
        <w:jc w:val="both"/>
        <w:rPr>
          <w:sz w:val="24"/>
          <w:szCs w:val="24"/>
        </w:rPr>
      </w:pPr>
      <w:bookmarkStart w:id="0" w:name="_Toc212034716"/>
      <w:r w:rsidRPr="00626038">
        <w:rPr>
          <w:sz w:val="24"/>
          <w:szCs w:val="24"/>
        </w:rPr>
        <w:t xml:space="preserve">1.- </w:t>
      </w:r>
      <w:r w:rsidRPr="00626038">
        <w:rPr>
          <w:sz w:val="24"/>
          <w:szCs w:val="24"/>
          <w:u w:val="single"/>
        </w:rPr>
        <w:t>Contenidos</w:t>
      </w:r>
      <w:bookmarkEnd w:id="0"/>
    </w:p>
    <w:p w:rsidR="002E408A" w:rsidRPr="00626038" w:rsidRDefault="00626038" w:rsidP="00626038">
      <w:pPr>
        <w:tabs>
          <w:tab w:val="left" w:pos="1427"/>
        </w:tabs>
        <w:spacing w:line="360" w:lineRule="auto"/>
        <w:jc w:val="both"/>
        <w:rPr>
          <w:rFonts w:ascii="Arial" w:hAnsi="Arial" w:cs="Arial"/>
        </w:rPr>
      </w:pPr>
      <w:r w:rsidRPr="00626038">
        <w:rPr>
          <w:rFonts w:ascii="Arial" w:hAnsi="Arial" w:cs="Arial"/>
        </w:rPr>
        <w:tab/>
      </w:r>
    </w:p>
    <w:p w:rsidR="002E408A" w:rsidRPr="00626038" w:rsidRDefault="002C193F" w:rsidP="00626038">
      <w:pPr>
        <w:spacing w:line="360" w:lineRule="auto"/>
        <w:jc w:val="both"/>
        <w:rPr>
          <w:rFonts w:ascii="Arial" w:hAnsi="Arial" w:cs="Arial"/>
        </w:rPr>
      </w:pPr>
      <w:r w:rsidRPr="00626038">
        <w:rPr>
          <w:rFonts w:ascii="Arial" w:hAnsi="Arial" w:cs="Arial"/>
          <w:b/>
        </w:rPr>
        <w:t>A. El ser humano y el conocimiento de uno mismo.</w:t>
      </w:r>
    </w:p>
    <w:p w:rsidR="002E408A" w:rsidRPr="00626038" w:rsidRDefault="002C193F" w:rsidP="00626038">
      <w:pPr>
        <w:spacing w:line="360" w:lineRule="auto"/>
        <w:jc w:val="both"/>
        <w:rPr>
          <w:rFonts w:ascii="Arial" w:hAnsi="Arial" w:cs="Arial"/>
        </w:rPr>
      </w:pPr>
      <w:r w:rsidRPr="00626038">
        <w:rPr>
          <w:rFonts w:ascii="Arial" w:hAnsi="Arial" w:cs="Arial"/>
        </w:rPr>
        <w:t>– Visión y conocimiento del ser humano desde las perspectivas psicológica, antropológica y sociológica.</w:t>
      </w:r>
    </w:p>
    <w:p w:rsidR="002E408A" w:rsidRPr="00626038" w:rsidRDefault="002C193F" w:rsidP="00626038">
      <w:pPr>
        <w:spacing w:line="360" w:lineRule="auto"/>
        <w:jc w:val="both"/>
        <w:rPr>
          <w:rFonts w:ascii="Arial" w:hAnsi="Arial" w:cs="Arial"/>
        </w:rPr>
      </w:pPr>
      <w:r w:rsidRPr="00626038">
        <w:rPr>
          <w:rFonts w:ascii="Arial" w:hAnsi="Arial" w:cs="Arial"/>
        </w:rPr>
        <w:t>– Reflexión sobre las múltiples dimensiones de ser humano.</w:t>
      </w:r>
    </w:p>
    <w:p w:rsidR="002E408A" w:rsidRPr="00626038" w:rsidRDefault="002C193F" w:rsidP="00626038">
      <w:pPr>
        <w:spacing w:line="360" w:lineRule="auto"/>
        <w:jc w:val="both"/>
        <w:rPr>
          <w:rFonts w:ascii="Arial" w:hAnsi="Arial" w:cs="Arial"/>
        </w:rPr>
      </w:pPr>
      <w:r w:rsidRPr="00626038">
        <w:rPr>
          <w:rFonts w:ascii="Arial" w:hAnsi="Arial" w:cs="Arial"/>
        </w:rPr>
        <w:t>– Aproximación a la definición de ser humano como animal racional y a sus dimensiones natural, cultural y social.</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1. Psicología.</w:t>
      </w:r>
    </w:p>
    <w:p w:rsidR="002E408A" w:rsidRPr="00626038" w:rsidRDefault="002C193F" w:rsidP="00626038">
      <w:pPr>
        <w:spacing w:line="360" w:lineRule="auto"/>
        <w:jc w:val="both"/>
        <w:rPr>
          <w:rFonts w:ascii="Arial" w:hAnsi="Arial" w:cs="Arial"/>
        </w:rPr>
      </w:pPr>
      <w:r w:rsidRPr="00626038">
        <w:rPr>
          <w:rFonts w:ascii="Arial" w:hAnsi="Arial" w:cs="Arial"/>
        </w:rPr>
        <w:t>– Neurociencia, conducta y cognición. Sistema nervioso central y sistema nervioso periférico.</w:t>
      </w:r>
    </w:p>
    <w:p w:rsidR="002E408A" w:rsidRPr="00626038" w:rsidRDefault="002C193F" w:rsidP="00626038">
      <w:pPr>
        <w:spacing w:line="360" w:lineRule="auto"/>
        <w:jc w:val="both"/>
        <w:rPr>
          <w:rFonts w:ascii="Arial" w:hAnsi="Arial" w:cs="Arial"/>
        </w:rPr>
      </w:pPr>
      <w:r w:rsidRPr="00626038">
        <w:rPr>
          <w:rFonts w:ascii="Arial" w:hAnsi="Arial" w:cs="Arial"/>
        </w:rPr>
        <w:t>Descripción general.</w:t>
      </w:r>
    </w:p>
    <w:p w:rsidR="002E408A" w:rsidRPr="00626038" w:rsidRDefault="002C193F" w:rsidP="00626038">
      <w:pPr>
        <w:spacing w:line="360" w:lineRule="auto"/>
        <w:jc w:val="both"/>
        <w:rPr>
          <w:rFonts w:ascii="Arial" w:hAnsi="Arial" w:cs="Arial"/>
        </w:rPr>
      </w:pPr>
      <w:r w:rsidRPr="00626038">
        <w:rPr>
          <w:rFonts w:ascii="Arial" w:hAnsi="Arial" w:cs="Arial"/>
        </w:rPr>
        <w:t>– Estudio del cerebro. Neuronas y estructura funcional del cerebro. Circuito de recompensa y su relación con las adicciones. Bienestar y hábitos saludables: sueño, gestión del estrés, componentes de afectividad.</w:t>
      </w:r>
    </w:p>
    <w:p w:rsidR="002E408A" w:rsidRPr="00626038" w:rsidRDefault="002C193F" w:rsidP="00626038">
      <w:pPr>
        <w:spacing w:line="360" w:lineRule="auto"/>
        <w:jc w:val="both"/>
        <w:rPr>
          <w:rFonts w:ascii="Arial" w:hAnsi="Arial" w:cs="Arial"/>
        </w:rPr>
      </w:pPr>
      <w:r w:rsidRPr="00626038">
        <w:rPr>
          <w:rFonts w:ascii="Arial" w:hAnsi="Arial" w:cs="Arial"/>
        </w:rPr>
        <w:lastRenderedPageBreak/>
        <w:t>– Fundamentos biológicos de la conducta.</w:t>
      </w:r>
    </w:p>
    <w:p w:rsidR="002E408A" w:rsidRPr="00626038" w:rsidRDefault="002C193F" w:rsidP="00626038">
      <w:pPr>
        <w:spacing w:line="360" w:lineRule="auto"/>
        <w:jc w:val="both"/>
        <w:rPr>
          <w:rFonts w:ascii="Arial" w:hAnsi="Arial" w:cs="Arial"/>
        </w:rPr>
      </w:pPr>
      <w:r w:rsidRPr="00626038">
        <w:rPr>
          <w:rFonts w:ascii="Arial" w:hAnsi="Arial" w:cs="Arial"/>
        </w:rPr>
        <w:t xml:space="preserve"> Patrones innatos de la conducta.</w:t>
      </w:r>
    </w:p>
    <w:p w:rsidR="002E408A" w:rsidRPr="00626038" w:rsidRDefault="002C193F" w:rsidP="00626038">
      <w:pPr>
        <w:spacing w:line="360" w:lineRule="auto"/>
        <w:jc w:val="both"/>
        <w:rPr>
          <w:rFonts w:ascii="Arial" w:hAnsi="Arial" w:cs="Arial"/>
        </w:rPr>
      </w:pPr>
      <w:r w:rsidRPr="00626038">
        <w:rPr>
          <w:rFonts w:ascii="Arial" w:hAnsi="Arial" w:cs="Arial"/>
        </w:rPr>
        <w:t>– Procesos cognitivos.</w:t>
      </w:r>
    </w:p>
    <w:p w:rsidR="002E408A" w:rsidRPr="00626038" w:rsidRDefault="002C193F" w:rsidP="00626038">
      <w:pPr>
        <w:spacing w:line="360" w:lineRule="auto"/>
        <w:jc w:val="both"/>
        <w:rPr>
          <w:rFonts w:ascii="Arial" w:hAnsi="Arial" w:cs="Arial"/>
        </w:rPr>
      </w:pPr>
      <w:r w:rsidRPr="00626038">
        <w:rPr>
          <w:rFonts w:ascii="Arial" w:hAnsi="Arial" w:cs="Arial"/>
        </w:rPr>
        <w:t xml:space="preserve"> Percepción, atención, memoria, procesamiento de la información.</w:t>
      </w:r>
    </w:p>
    <w:p w:rsidR="002E408A" w:rsidRPr="00626038" w:rsidRDefault="002C193F" w:rsidP="00626038">
      <w:pPr>
        <w:spacing w:line="360" w:lineRule="auto"/>
        <w:jc w:val="both"/>
        <w:rPr>
          <w:rFonts w:ascii="Arial" w:hAnsi="Arial" w:cs="Arial"/>
        </w:rPr>
      </w:pPr>
      <w:r w:rsidRPr="00626038">
        <w:rPr>
          <w:rFonts w:ascii="Arial" w:hAnsi="Arial" w:cs="Arial"/>
        </w:rPr>
        <w:t>– Otros enfoques psicológicos. Comprensión del ser humano desde otras teorías y corrientes psicológicas, condicionamiento clásico, instrumental, aprendizaje social, aprendizaje cognitivo, teorías psicoanalíticas.</w:t>
      </w:r>
    </w:p>
    <w:p w:rsidR="002E408A" w:rsidRPr="00626038" w:rsidRDefault="002C193F" w:rsidP="00626038">
      <w:pPr>
        <w:spacing w:line="360" w:lineRule="auto"/>
        <w:jc w:val="both"/>
        <w:rPr>
          <w:rFonts w:ascii="Arial" w:hAnsi="Arial" w:cs="Arial"/>
        </w:rPr>
      </w:pPr>
      <w:r w:rsidRPr="00626038">
        <w:rPr>
          <w:rFonts w:ascii="Arial" w:hAnsi="Arial" w:cs="Arial"/>
        </w:rPr>
        <w:t>– Desarrollo personal dentro del grupo. Influencia del grupo en el individuo. Presión del grupo.</w:t>
      </w:r>
    </w:p>
    <w:p w:rsidR="002E408A" w:rsidRPr="00626038" w:rsidRDefault="002C193F" w:rsidP="00626038">
      <w:pPr>
        <w:spacing w:line="360" w:lineRule="auto"/>
        <w:jc w:val="both"/>
        <w:rPr>
          <w:rFonts w:ascii="Arial" w:hAnsi="Arial" w:cs="Arial"/>
        </w:rPr>
      </w:pPr>
      <w:r w:rsidRPr="00626038">
        <w:rPr>
          <w:rFonts w:ascii="Arial" w:hAnsi="Arial" w:cs="Arial"/>
        </w:rPr>
        <w:t>– Normas, roles y estereotipos. Igualdad de género.</w:t>
      </w:r>
    </w:p>
    <w:p w:rsidR="002E408A" w:rsidRPr="00626038" w:rsidRDefault="002C193F" w:rsidP="00626038">
      <w:pPr>
        <w:spacing w:line="360" w:lineRule="auto"/>
        <w:jc w:val="both"/>
        <w:rPr>
          <w:rFonts w:ascii="Arial" w:hAnsi="Arial" w:cs="Arial"/>
        </w:rPr>
      </w:pPr>
      <w:r w:rsidRPr="00626038">
        <w:rPr>
          <w:rFonts w:ascii="Arial" w:hAnsi="Arial" w:cs="Arial"/>
        </w:rPr>
        <w:t xml:space="preserve">– Experimentos relevantes de la psicología social. </w:t>
      </w:r>
      <w:proofErr w:type="spellStart"/>
      <w:r w:rsidRPr="00626038">
        <w:rPr>
          <w:rFonts w:ascii="Arial" w:hAnsi="Arial" w:cs="Arial"/>
        </w:rPr>
        <w:t>Milgram</w:t>
      </w:r>
      <w:proofErr w:type="spellEnd"/>
      <w:r w:rsidRPr="00626038">
        <w:rPr>
          <w:rFonts w:ascii="Arial" w:hAnsi="Arial" w:cs="Arial"/>
        </w:rPr>
        <w:t xml:space="preserve">, </w:t>
      </w:r>
      <w:proofErr w:type="spellStart"/>
      <w:r w:rsidRPr="00626038">
        <w:rPr>
          <w:rFonts w:ascii="Arial" w:hAnsi="Arial" w:cs="Arial"/>
        </w:rPr>
        <w:t>Ash</w:t>
      </w:r>
      <w:proofErr w:type="spellEnd"/>
      <w:r w:rsidRPr="00626038">
        <w:rPr>
          <w:rFonts w:ascii="Arial" w:hAnsi="Arial" w:cs="Arial"/>
        </w:rPr>
        <w:t xml:space="preserve">, </w:t>
      </w:r>
      <w:proofErr w:type="spellStart"/>
      <w:r w:rsidRPr="00626038">
        <w:rPr>
          <w:rFonts w:ascii="Arial" w:hAnsi="Arial" w:cs="Arial"/>
        </w:rPr>
        <w:t>Bandura</w:t>
      </w:r>
      <w:proofErr w:type="spellEnd"/>
      <w:r w:rsidRPr="00626038">
        <w:rPr>
          <w:rFonts w:ascii="Arial" w:hAnsi="Arial" w:cs="Arial"/>
        </w:rPr>
        <w:t xml:space="preserve"> y otros.</w:t>
      </w:r>
    </w:p>
    <w:p w:rsidR="002E408A" w:rsidRPr="00626038" w:rsidRDefault="002C193F" w:rsidP="00626038">
      <w:pPr>
        <w:spacing w:line="360" w:lineRule="auto"/>
        <w:jc w:val="both"/>
        <w:rPr>
          <w:rFonts w:ascii="Arial" w:hAnsi="Arial" w:cs="Arial"/>
        </w:rPr>
      </w:pPr>
      <w:r w:rsidRPr="00626038">
        <w:rPr>
          <w:rFonts w:ascii="Arial" w:hAnsi="Arial" w:cs="Arial"/>
        </w:rPr>
        <w:t>– La adolescencia desde el punto de vista biológico, psicológico y social.</w:t>
      </w:r>
    </w:p>
    <w:p w:rsidR="002E408A" w:rsidRPr="00626038" w:rsidRDefault="002C193F" w:rsidP="00626038">
      <w:pPr>
        <w:spacing w:line="360" w:lineRule="auto"/>
        <w:jc w:val="both"/>
        <w:rPr>
          <w:rFonts w:ascii="Arial" w:hAnsi="Arial" w:cs="Arial"/>
        </w:rPr>
      </w:pPr>
      <w:r w:rsidRPr="00626038">
        <w:rPr>
          <w:rFonts w:ascii="Arial" w:hAnsi="Arial" w:cs="Arial"/>
        </w:rPr>
        <w:t>– La adolescencia y su significado evolutivo.</w:t>
      </w:r>
    </w:p>
    <w:p w:rsidR="002E408A" w:rsidRPr="00626038" w:rsidRDefault="002C193F" w:rsidP="00626038">
      <w:pPr>
        <w:numPr>
          <w:ilvl w:val="0"/>
          <w:numId w:val="1"/>
        </w:numPr>
        <w:spacing w:line="360" w:lineRule="auto"/>
        <w:jc w:val="both"/>
        <w:rPr>
          <w:rFonts w:ascii="Arial" w:hAnsi="Arial" w:cs="Arial"/>
        </w:rPr>
      </w:pPr>
      <w:r w:rsidRPr="00626038">
        <w:rPr>
          <w:rFonts w:ascii="Arial" w:hAnsi="Arial" w:cs="Arial"/>
        </w:rPr>
        <w:t>Fases de la adolescencia. Cambios físicos y psicológicos, sociales, emocionales y en el desarrollo moral.</w:t>
      </w:r>
    </w:p>
    <w:p w:rsidR="002E408A" w:rsidRPr="00626038" w:rsidRDefault="002C193F" w:rsidP="00626038">
      <w:pPr>
        <w:numPr>
          <w:ilvl w:val="0"/>
          <w:numId w:val="1"/>
        </w:numPr>
        <w:spacing w:line="360" w:lineRule="auto"/>
        <w:jc w:val="both"/>
        <w:rPr>
          <w:rFonts w:ascii="Arial" w:hAnsi="Arial" w:cs="Arial"/>
        </w:rPr>
      </w:pPr>
      <w:r w:rsidRPr="00626038">
        <w:rPr>
          <w:rFonts w:ascii="Arial" w:hAnsi="Arial" w:cs="Arial"/>
        </w:rPr>
        <w:t>Desarrollo cognitivo y desarrollo de la personalidad durante la adolescencia. Reconocimiento y control de las emociones.</w:t>
      </w:r>
    </w:p>
    <w:p w:rsidR="002E408A" w:rsidRPr="00626038" w:rsidRDefault="002C193F" w:rsidP="00626038">
      <w:pPr>
        <w:numPr>
          <w:ilvl w:val="0"/>
          <w:numId w:val="1"/>
        </w:numPr>
        <w:spacing w:line="360" w:lineRule="auto"/>
        <w:jc w:val="both"/>
        <w:rPr>
          <w:rFonts w:ascii="Arial" w:hAnsi="Arial" w:cs="Arial"/>
        </w:rPr>
      </w:pPr>
      <w:r w:rsidRPr="00626038">
        <w:rPr>
          <w:rFonts w:ascii="Arial" w:hAnsi="Arial" w:cs="Arial"/>
        </w:rPr>
        <w:t>La adolescencia como transición evolutiva. El camino hacia la autonomía personal.</w:t>
      </w:r>
    </w:p>
    <w:p w:rsidR="002E408A" w:rsidRPr="00626038" w:rsidRDefault="002C193F" w:rsidP="00626038">
      <w:pPr>
        <w:spacing w:line="360" w:lineRule="auto"/>
        <w:jc w:val="both"/>
        <w:rPr>
          <w:rFonts w:ascii="Arial" w:hAnsi="Arial" w:cs="Arial"/>
        </w:rPr>
      </w:pPr>
      <w:r w:rsidRPr="00626038">
        <w:rPr>
          <w:rFonts w:ascii="Arial" w:hAnsi="Arial" w:cs="Arial"/>
        </w:rPr>
        <w:t>– Desarrollo de la personalidad y desarrollo social durante la adolescencia: la familia y la influencia de los grupos de iguales. Los roles dentro de estos grupos y su evolución en la adolescencia.</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2. Antropología.</w:t>
      </w:r>
    </w:p>
    <w:p w:rsidR="002E408A" w:rsidRPr="00626038" w:rsidRDefault="002C193F" w:rsidP="00626038">
      <w:pPr>
        <w:spacing w:line="360" w:lineRule="auto"/>
        <w:jc w:val="both"/>
        <w:rPr>
          <w:rFonts w:ascii="Arial" w:hAnsi="Arial" w:cs="Arial"/>
        </w:rPr>
      </w:pPr>
      <w:r w:rsidRPr="00626038">
        <w:rPr>
          <w:rFonts w:ascii="Arial" w:hAnsi="Arial" w:cs="Arial"/>
        </w:rPr>
        <w:t>– Comprensión del ser humano desde las ciencias sociales y humanas.</w:t>
      </w:r>
    </w:p>
    <w:p w:rsidR="002E408A" w:rsidRPr="00626038" w:rsidRDefault="002C193F" w:rsidP="00626038">
      <w:pPr>
        <w:spacing w:line="360" w:lineRule="auto"/>
        <w:jc w:val="both"/>
        <w:rPr>
          <w:rFonts w:ascii="Arial" w:hAnsi="Arial" w:cs="Arial"/>
        </w:rPr>
      </w:pPr>
      <w:r w:rsidRPr="00626038">
        <w:rPr>
          <w:rFonts w:ascii="Arial" w:hAnsi="Arial" w:cs="Arial"/>
        </w:rPr>
        <w:t>– Formas de entender la cultura. Características y elementos. Concepto antropológico de cultura.</w:t>
      </w:r>
    </w:p>
    <w:p w:rsidR="002E408A" w:rsidRPr="00626038" w:rsidRDefault="002C193F" w:rsidP="00626038">
      <w:pPr>
        <w:spacing w:line="360" w:lineRule="auto"/>
        <w:jc w:val="both"/>
        <w:rPr>
          <w:rFonts w:ascii="Arial" w:hAnsi="Arial" w:cs="Arial"/>
        </w:rPr>
      </w:pPr>
      <w:r w:rsidRPr="00626038">
        <w:rPr>
          <w:rFonts w:ascii="Arial" w:hAnsi="Arial" w:cs="Arial"/>
        </w:rPr>
        <w:t>– El ser humano como ser y como construcción cultural. Humanización y cultura.</w:t>
      </w:r>
    </w:p>
    <w:p w:rsidR="002E408A" w:rsidRPr="00626038" w:rsidRDefault="002C193F" w:rsidP="00626038">
      <w:pPr>
        <w:spacing w:line="360" w:lineRule="auto"/>
        <w:jc w:val="both"/>
        <w:rPr>
          <w:rFonts w:ascii="Arial" w:hAnsi="Arial" w:cs="Arial"/>
        </w:rPr>
      </w:pPr>
      <w:r w:rsidRPr="00626038">
        <w:rPr>
          <w:rFonts w:ascii="Arial" w:hAnsi="Arial" w:cs="Arial"/>
        </w:rPr>
        <w:t>– Cultura y personalidad. Instituciones culturales.</w:t>
      </w:r>
    </w:p>
    <w:p w:rsidR="002E408A" w:rsidRPr="00626038" w:rsidRDefault="002C193F" w:rsidP="00626038">
      <w:pPr>
        <w:spacing w:line="360" w:lineRule="auto"/>
        <w:jc w:val="both"/>
        <w:rPr>
          <w:rFonts w:ascii="Arial" w:hAnsi="Arial" w:cs="Arial"/>
        </w:rPr>
      </w:pPr>
      <w:r w:rsidRPr="00626038">
        <w:rPr>
          <w:rFonts w:ascii="Arial" w:hAnsi="Arial" w:cs="Arial"/>
        </w:rPr>
        <w:t>– Etnocentrismo y diversidad cultural. Debate entre relativismo y universalismo cultural.</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lastRenderedPageBreak/>
        <w:t>3. Sociología.</w:t>
      </w:r>
    </w:p>
    <w:p w:rsidR="002E408A" w:rsidRPr="00626038" w:rsidRDefault="002C193F" w:rsidP="00626038">
      <w:pPr>
        <w:spacing w:line="360" w:lineRule="auto"/>
        <w:jc w:val="both"/>
        <w:rPr>
          <w:rFonts w:ascii="Arial" w:hAnsi="Arial" w:cs="Arial"/>
        </w:rPr>
      </w:pPr>
      <w:r w:rsidRPr="00626038">
        <w:rPr>
          <w:rFonts w:ascii="Arial" w:hAnsi="Arial" w:cs="Arial"/>
        </w:rPr>
        <w:t>– El ser humano como ser social. Concepto de sociedad. Tipos de sociedades.</w:t>
      </w:r>
    </w:p>
    <w:p w:rsidR="002E408A" w:rsidRPr="00626038" w:rsidRDefault="002C193F" w:rsidP="00626038">
      <w:pPr>
        <w:spacing w:line="360" w:lineRule="auto"/>
        <w:jc w:val="both"/>
        <w:rPr>
          <w:rFonts w:ascii="Arial" w:hAnsi="Arial" w:cs="Arial"/>
        </w:rPr>
      </w:pPr>
      <w:r w:rsidRPr="00626038">
        <w:rPr>
          <w:rFonts w:ascii="Arial" w:hAnsi="Arial" w:cs="Arial"/>
        </w:rPr>
        <w:t>– Estrategias de inclusión y cohesión social para mejorar la calidad de vida de las personas.</w:t>
      </w:r>
    </w:p>
    <w:p w:rsidR="002E408A" w:rsidRPr="00626038" w:rsidRDefault="002C193F" w:rsidP="00626038">
      <w:pPr>
        <w:spacing w:line="360" w:lineRule="auto"/>
        <w:jc w:val="both"/>
        <w:rPr>
          <w:rFonts w:ascii="Arial" w:hAnsi="Arial" w:cs="Arial"/>
        </w:rPr>
      </w:pPr>
      <w:r w:rsidRPr="00626038">
        <w:rPr>
          <w:rFonts w:ascii="Arial" w:hAnsi="Arial" w:cs="Arial"/>
        </w:rPr>
        <w:t>– El adolescente y sus relaciones.</w:t>
      </w:r>
    </w:p>
    <w:p w:rsidR="002E408A" w:rsidRPr="00626038" w:rsidRDefault="002C193F" w:rsidP="00626038">
      <w:pPr>
        <w:spacing w:line="360" w:lineRule="auto"/>
        <w:jc w:val="both"/>
        <w:rPr>
          <w:rFonts w:ascii="Arial" w:hAnsi="Arial" w:cs="Arial"/>
        </w:rPr>
      </w:pPr>
      <w:r w:rsidRPr="00626038">
        <w:rPr>
          <w:rFonts w:ascii="Arial" w:hAnsi="Arial" w:cs="Arial"/>
        </w:rPr>
        <w:t>– Búsqueda de la autonomía y asunción progresiva de responsabilidades.</w:t>
      </w:r>
    </w:p>
    <w:p w:rsidR="002E408A" w:rsidRPr="00626038" w:rsidRDefault="002C193F" w:rsidP="00626038">
      <w:pPr>
        <w:spacing w:line="360" w:lineRule="auto"/>
        <w:jc w:val="both"/>
        <w:rPr>
          <w:rFonts w:ascii="Arial" w:hAnsi="Arial" w:cs="Arial"/>
        </w:rPr>
      </w:pPr>
      <w:r w:rsidRPr="00626038">
        <w:rPr>
          <w:rFonts w:ascii="Arial" w:hAnsi="Arial" w:cs="Arial"/>
        </w:rPr>
        <w:t>– Conductas y comportamientos sociales.</w:t>
      </w:r>
    </w:p>
    <w:p w:rsidR="002E408A" w:rsidRPr="00626038" w:rsidRDefault="002C193F" w:rsidP="00626038">
      <w:pPr>
        <w:spacing w:line="360" w:lineRule="auto"/>
        <w:jc w:val="both"/>
        <w:rPr>
          <w:rFonts w:ascii="Arial" w:hAnsi="Arial" w:cs="Arial"/>
        </w:rPr>
      </w:pPr>
      <w:r w:rsidRPr="00626038">
        <w:rPr>
          <w:rFonts w:ascii="Arial" w:hAnsi="Arial" w:cs="Arial"/>
        </w:rPr>
        <w:t>– Diversidad y convivencia positiva dentro los grupos.</w:t>
      </w:r>
    </w:p>
    <w:p w:rsidR="002E408A" w:rsidRPr="00626038" w:rsidRDefault="002C193F" w:rsidP="00626038">
      <w:pPr>
        <w:spacing w:line="360" w:lineRule="auto"/>
        <w:jc w:val="both"/>
        <w:rPr>
          <w:rFonts w:ascii="Arial" w:hAnsi="Arial" w:cs="Arial"/>
        </w:rPr>
      </w:pPr>
      <w:r w:rsidRPr="00626038">
        <w:rPr>
          <w:rFonts w:ascii="Arial" w:hAnsi="Arial" w:cs="Arial"/>
        </w:rPr>
        <w:t>– Procesos de transición a la vida adulta en perspectiva comparada.</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rPr>
      </w:pPr>
      <w:r w:rsidRPr="00626038">
        <w:rPr>
          <w:rFonts w:ascii="Arial" w:hAnsi="Arial" w:cs="Arial"/>
          <w:b/>
        </w:rPr>
        <w:t>B. Formación y orientación personal y profesional hacia la vida adulta.</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1. Aprendizaje y ser humano.</w:t>
      </w:r>
    </w:p>
    <w:p w:rsidR="002E408A" w:rsidRPr="00626038" w:rsidRDefault="002C193F" w:rsidP="00626038">
      <w:pPr>
        <w:spacing w:line="360" w:lineRule="auto"/>
        <w:jc w:val="both"/>
        <w:rPr>
          <w:rFonts w:ascii="Arial" w:hAnsi="Arial" w:cs="Arial"/>
        </w:rPr>
      </w:pPr>
      <w:r w:rsidRPr="00626038">
        <w:rPr>
          <w:rFonts w:ascii="Arial" w:hAnsi="Arial" w:cs="Arial"/>
        </w:rPr>
        <w:t xml:space="preserve">– Enfoque psicológico. Procesos implicados en el aprendizaje: atención, motivación, memoria y procesamiento de la información. </w:t>
      </w:r>
      <w:proofErr w:type="spellStart"/>
      <w:r w:rsidRPr="00626038">
        <w:rPr>
          <w:rFonts w:ascii="Arial" w:hAnsi="Arial" w:cs="Arial"/>
        </w:rPr>
        <w:t>Metacognición</w:t>
      </w:r>
      <w:proofErr w:type="spellEnd"/>
      <w:r w:rsidRPr="00626038">
        <w:rPr>
          <w:rFonts w:ascii="Arial" w:hAnsi="Arial" w:cs="Arial"/>
        </w:rPr>
        <w:t>. Inteligencia emocional e inteligencia ejecutiva. Estrategias de aprendizaje y estudio. Componente emocional.</w:t>
      </w:r>
    </w:p>
    <w:p w:rsidR="002E408A" w:rsidRPr="00626038" w:rsidRDefault="002C193F" w:rsidP="00626038">
      <w:pPr>
        <w:spacing w:line="360" w:lineRule="auto"/>
        <w:jc w:val="both"/>
        <w:rPr>
          <w:rFonts w:ascii="Arial" w:hAnsi="Arial" w:cs="Arial"/>
        </w:rPr>
      </w:pPr>
      <w:r w:rsidRPr="00626038">
        <w:rPr>
          <w:rFonts w:ascii="Arial" w:hAnsi="Arial" w:cs="Arial"/>
        </w:rPr>
        <w:t>– Enfoque antropológico. Lo heredado y lo aprendido: biología y cultura.</w:t>
      </w:r>
    </w:p>
    <w:p w:rsidR="002E408A" w:rsidRPr="00626038" w:rsidRDefault="002C193F" w:rsidP="00626038">
      <w:pPr>
        <w:spacing w:line="360" w:lineRule="auto"/>
        <w:jc w:val="both"/>
        <w:rPr>
          <w:rFonts w:ascii="Arial" w:hAnsi="Arial" w:cs="Arial"/>
        </w:rPr>
      </w:pPr>
      <w:r w:rsidRPr="00626038">
        <w:rPr>
          <w:rFonts w:ascii="Arial" w:hAnsi="Arial" w:cs="Arial"/>
        </w:rPr>
        <w:t>– Enfoque sociológico. Proceso de socialización. Agentes de socialización: familia, escuela, grupo de pares, medios de comunicación, redes sociales y otros. Aprendizaje formal e informal.</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2. Construcción del sentido de competencia y logro.</w:t>
      </w:r>
    </w:p>
    <w:p w:rsidR="002E408A" w:rsidRPr="00626038" w:rsidRDefault="002C193F" w:rsidP="00626038">
      <w:pPr>
        <w:spacing w:line="360" w:lineRule="auto"/>
        <w:jc w:val="both"/>
        <w:rPr>
          <w:rFonts w:ascii="Arial" w:hAnsi="Arial" w:cs="Arial"/>
        </w:rPr>
      </w:pPr>
      <w:r w:rsidRPr="00626038">
        <w:rPr>
          <w:rFonts w:ascii="Arial" w:hAnsi="Arial" w:cs="Arial"/>
        </w:rPr>
        <w:t>– Autoconocimiento e identidad personal: Elementos: características y rasgos físicos y</w:t>
      </w:r>
    </w:p>
    <w:p w:rsidR="002E408A" w:rsidRPr="00626038" w:rsidRDefault="002C193F" w:rsidP="00626038">
      <w:pPr>
        <w:spacing w:line="360" w:lineRule="auto"/>
        <w:jc w:val="both"/>
        <w:rPr>
          <w:rFonts w:ascii="Arial" w:hAnsi="Arial" w:cs="Arial"/>
        </w:rPr>
      </w:pPr>
      <w:proofErr w:type="gramStart"/>
      <w:r w:rsidRPr="00626038">
        <w:rPr>
          <w:rFonts w:ascii="Arial" w:hAnsi="Arial" w:cs="Arial"/>
        </w:rPr>
        <w:t>psicológicos</w:t>
      </w:r>
      <w:proofErr w:type="gramEnd"/>
      <w:r w:rsidRPr="00626038">
        <w:rPr>
          <w:rFonts w:ascii="Arial" w:hAnsi="Arial" w:cs="Arial"/>
        </w:rPr>
        <w:t>. Rasgos de personalidad, actitudes, aptitudes, valores y hábitos. Importancia de los condicionantes personales, familiares y sociales en la construcción de la identidad personal.</w:t>
      </w:r>
    </w:p>
    <w:p w:rsidR="002E408A" w:rsidRPr="00626038" w:rsidRDefault="002C193F" w:rsidP="00626038">
      <w:pPr>
        <w:spacing w:line="360" w:lineRule="auto"/>
        <w:jc w:val="both"/>
        <w:rPr>
          <w:rFonts w:ascii="Arial" w:hAnsi="Arial" w:cs="Arial"/>
        </w:rPr>
      </w:pPr>
      <w:r w:rsidRPr="00626038">
        <w:rPr>
          <w:rFonts w:ascii="Arial" w:hAnsi="Arial" w:cs="Arial"/>
        </w:rPr>
        <w:t xml:space="preserve">– Autonomía personal y </w:t>
      </w:r>
      <w:proofErr w:type="spellStart"/>
      <w:r w:rsidRPr="00626038">
        <w:rPr>
          <w:rFonts w:ascii="Arial" w:hAnsi="Arial" w:cs="Arial"/>
        </w:rPr>
        <w:t>autopercepción</w:t>
      </w:r>
      <w:proofErr w:type="spellEnd"/>
      <w:r w:rsidRPr="00626038">
        <w:rPr>
          <w:rFonts w:ascii="Arial" w:hAnsi="Arial" w:cs="Arial"/>
        </w:rPr>
        <w:t>.</w:t>
      </w:r>
    </w:p>
    <w:p w:rsidR="002E408A" w:rsidRPr="00626038" w:rsidRDefault="002C193F" w:rsidP="00626038">
      <w:pPr>
        <w:spacing w:line="360" w:lineRule="auto"/>
        <w:jc w:val="both"/>
        <w:rPr>
          <w:rFonts w:ascii="Arial" w:hAnsi="Arial" w:cs="Arial"/>
        </w:rPr>
      </w:pPr>
      <w:r w:rsidRPr="00626038">
        <w:rPr>
          <w:rFonts w:ascii="Arial" w:hAnsi="Arial" w:cs="Arial"/>
        </w:rPr>
        <w:t xml:space="preserve">– Estilo </w:t>
      </w:r>
      <w:proofErr w:type="spellStart"/>
      <w:r w:rsidRPr="00626038">
        <w:rPr>
          <w:rFonts w:ascii="Arial" w:hAnsi="Arial" w:cs="Arial"/>
        </w:rPr>
        <w:t>atribucional</w:t>
      </w:r>
      <w:proofErr w:type="spellEnd"/>
      <w:r w:rsidRPr="00626038">
        <w:rPr>
          <w:rFonts w:ascii="Arial" w:hAnsi="Arial" w:cs="Arial"/>
        </w:rPr>
        <w:t>: atribución causal, locus de control.</w:t>
      </w:r>
    </w:p>
    <w:p w:rsidR="002E408A" w:rsidRPr="00626038" w:rsidRDefault="002C193F" w:rsidP="00626038">
      <w:pPr>
        <w:spacing w:line="360" w:lineRule="auto"/>
        <w:jc w:val="both"/>
        <w:rPr>
          <w:rFonts w:ascii="Arial" w:hAnsi="Arial" w:cs="Arial"/>
        </w:rPr>
      </w:pPr>
      <w:r w:rsidRPr="00626038">
        <w:rPr>
          <w:rFonts w:ascii="Arial" w:hAnsi="Arial" w:cs="Arial"/>
        </w:rPr>
        <w:t>– Capacidad autocrítica: análisis de puntos fuertes y aspectos a mejorar. Dificultades</w:t>
      </w:r>
    </w:p>
    <w:p w:rsidR="002E408A" w:rsidRPr="00626038" w:rsidRDefault="002C193F" w:rsidP="00626038">
      <w:pPr>
        <w:spacing w:line="360" w:lineRule="auto"/>
        <w:jc w:val="both"/>
        <w:rPr>
          <w:rFonts w:ascii="Arial" w:hAnsi="Arial" w:cs="Arial"/>
        </w:rPr>
      </w:pPr>
      <w:proofErr w:type="gramStart"/>
      <w:r w:rsidRPr="00626038">
        <w:rPr>
          <w:rFonts w:ascii="Arial" w:hAnsi="Arial" w:cs="Arial"/>
        </w:rPr>
        <w:t>personales</w:t>
      </w:r>
      <w:proofErr w:type="gramEnd"/>
      <w:r w:rsidRPr="00626038">
        <w:rPr>
          <w:rFonts w:ascii="Arial" w:hAnsi="Arial" w:cs="Arial"/>
        </w:rPr>
        <w:t xml:space="preserve"> y posibilidades.</w:t>
      </w:r>
    </w:p>
    <w:p w:rsidR="002E408A" w:rsidRPr="00626038" w:rsidRDefault="002C193F" w:rsidP="00626038">
      <w:pPr>
        <w:spacing w:line="360" w:lineRule="auto"/>
        <w:jc w:val="both"/>
        <w:rPr>
          <w:rFonts w:ascii="Arial" w:hAnsi="Arial" w:cs="Arial"/>
        </w:rPr>
      </w:pPr>
      <w:r w:rsidRPr="00626038">
        <w:rPr>
          <w:rFonts w:ascii="Arial" w:hAnsi="Arial" w:cs="Arial"/>
        </w:rPr>
        <w:lastRenderedPageBreak/>
        <w:t>– Iniciativa personal. Pensamiento creativo. Confianza y seguridad en uno mismo. Optimismo inteligente. Perseverancia. Estrategias para enfrentarse al fracaso y a la frustración.</w:t>
      </w:r>
    </w:p>
    <w:p w:rsidR="002E408A" w:rsidRPr="00626038" w:rsidRDefault="002C193F" w:rsidP="00626038">
      <w:pPr>
        <w:spacing w:line="360" w:lineRule="auto"/>
        <w:jc w:val="both"/>
        <w:rPr>
          <w:rFonts w:ascii="Arial" w:hAnsi="Arial" w:cs="Arial"/>
        </w:rPr>
      </w:pPr>
      <w:r w:rsidRPr="00626038">
        <w:rPr>
          <w:rFonts w:ascii="Arial" w:hAnsi="Arial" w:cs="Arial"/>
        </w:rPr>
        <w:t>– La vida adulta. Definición desde la perspectiva antropológica, histórica, social, psicológica y legal. Responsabilidades, derechos y obligaciones legales, laborales y penales. Minoría y mayoría de edad civil y penal.</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3. Relaciones e interacciones con los demás.</w:t>
      </w:r>
    </w:p>
    <w:p w:rsidR="002E408A" w:rsidRPr="00626038" w:rsidRDefault="002C193F" w:rsidP="00626038">
      <w:pPr>
        <w:spacing w:line="360" w:lineRule="auto"/>
        <w:jc w:val="both"/>
        <w:rPr>
          <w:rFonts w:ascii="Arial" w:hAnsi="Arial" w:cs="Arial"/>
        </w:rPr>
      </w:pPr>
      <w:r w:rsidRPr="00626038">
        <w:rPr>
          <w:rFonts w:ascii="Arial" w:hAnsi="Arial" w:cs="Arial"/>
        </w:rPr>
        <w:t>– Habilidades sociales. Inteligencias. Tolerancia y respeto. Empatía. Dinamismo, iniciativa y liderazgo. Capacidad de negociación. Trabajo en equipo: Estrategias de organización ágiles de trabajo en equipo, definición de roles.</w:t>
      </w:r>
    </w:p>
    <w:p w:rsidR="002E408A" w:rsidRPr="00626038" w:rsidRDefault="002C193F" w:rsidP="00626038">
      <w:pPr>
        <w:spacing w:line="360" w:lineRule="auto"/>
        <w:jc w:val="both"/>
        <w:rPr>
          <w:rFonts w:ascii="Arial" w:hAnsi="Arial" w:cs="Arial"/>
        </w:rPr>
      </w:pPr>
      <w:r w:rsidRPr="00626038">
        <w:rPr>
          <w:rFonts w:ascii="Arial" w:hAnsi="Arial" w:cs="Arial"/>
        </w:rPr>
        <w:t>– Habilidades comunicativas. Barreras en la comunicación y estrategias para superarlas.</w:t>
      </w:r>
    </w:p>
    <w:p w:rsidR="002E408A" w:rsidRPr="00626038" w:rsidRDefault="002C193F" w:rsidP="00626038">
      <w:pPr>
        <w:spacing w:line="360" w:lineRule="auto"/>
        <w:jc w:val="both"/>
        <w:rPr>
          <w:rFonts w:ascii="Arial" w:hAnsi="Arial" w:cs="Arial"/>
        </w:rPr>
      </w:pPr>
      <w:r w:rsidRPr="00626038">
        <w:rPr>
          <w:rFonts w:ascii="Arial" w:hAnsi="Arial" w:cs="Arial"/>
        </w:rPr>
        <w:t>– Herramientas digitales para la interacción con los demás. Ventajas e inconvenientes. Huella y reputación digital. Gestión de identidades digitales: personal y profesional. Uso y abuso de las herramientas digitales.</w:t>
      </w:r>
    </w:p>
    <w:p w:rsidR="002E408A" w:rsidRPr="00626038" w:rsidRDefault="002C193F" w:rsidP="00626038">
      <w:pPr>
        <w:spacing w:line="360" w:lineRule="auto"/>
        <w:jc w:val="both"/>
        <w:rPr>
          <w:rFonts w:ascii="Arial" w:hAnsi="Arial" w:cs="Arial"/>
        </w:rPr>
      </w:pPr>
      <w:r w:rsidRPr="00626038">
        <w:rPr>
          <w:rFonts w:ascii="Arial" w:hAnsi="Arial" w:cs="Arial"/>
        </w:rPr>
        <w:t>– Habilidades de relación con el entorno: conocimiento del entorno próximo y posibilidades de ocio y tiempo libre.</w:t>
      </w:r>
    </w:p>
    <w:p w:rsidR="002E408A" w:rsidRPr="00626038" w:rsidRDefault="002C193F" w:rsidP="00626038">
      <w:pPr>
        <w:spacing w:line="360" w:lineRule="auto"/>
        <w:jc w:val="both"/>
        <w:rPr>
          <w:rFonts w:ascii="Arial" w:hAnsi="Arial" w:cs="Arial"/>
        </w:rPr>
      </w:pPr>
      <w:r w:rsidRPr="00626038">
        <w:rPr>
          <w:rFonts w:ascii="Arial" w:hAnsi="Arial" w:cs="Arial"/>
        </w:rPr>
        <w:t>– Habilidades de organización y gestión. Organización del tiempo y planificación de tareas. Entorno personal de aprendizaje. Gestión de recursos y ejecución de tareas.</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4. Orientación hacia la formación académica y profesional. Exploración del entorno profesional.</w:t>
      </w:r>
    </w:p>
    <w:p w:rsidR="002E408A" w:rsidRPr="00626038" w:rsidRDefault="002C193F" w:rsidP="00626038">
      <w:pPr>
        <w:spacing w:line="360" w:lineRule="auto"/>
        <w:jc w:val="both"/>
        <w:rPr>
          <w:rFonts w:ascii="Arial" w:hAnsi="Arial" w:cs="Arial"/>
        </w:rPr>
      </w:pPr>
      <w:r w:rsidRPr="00626038">
        <w:rPr>
          <w:rFonts w:ascii="Arial" w:hAnsi="Arial" w:cs="Arial"/>
        </w:rPr>
        <w:t>– Estructura del sistema educativo: opciones académicas al terminar la etapa de Educación Secundaria Obligatoria.</w:t>
      </w:r>
    </w:p>
    <w:p w:rsidR="002E408A" w:rsidRPr="00626038" w:rsidRDefault="002C193F" w:rsidP="00626038">
      <w:pPr>
        <w:numPr>
          <w:ilvl w:val="0"/>
          <w:numId w:val="2"/>
        </w:numPr>
        <w:spacing w:line="360" w:lineRule="auto"/>
        <w:jc w:val="both"/>
        <w:rPr>
          <w:rFonts w:ascii="Arial" w:hAnsi="Arial" w:cs="Arial"/>
        </w:rPr>
      </w:pPr>
      <w:r w:rsidRPr="00626038">
        <w:rPr>
          <w:rFonts w:ascii="Arial" w:hAnsi="Arial" w:cs="Arial"/>
        </w:rPr>
        <w:t xml:space="preserve">Formación Profesional de grado medio y superior: estructura, modalidades y regímenes. Acceso, salidas y posibilidades. </w:t>
      </w:r>
    </w:p>
    <w:p w:rsidR="002E408A" w:rsidRPr="00626038" w:rsidRDefault="002C193F" w:rsidP="00626038">
      <w:pPr>
        <w:numPr>
          <w:ilvl w:val="0"/>
          <w:numId w:val="2"/>
        </w:numPr>
        <w:spacing w:line="360" w:lineRule="auto"/>
        <w:jc w:val="both"/>
        <w:rPr>
          <w:rFonts w:ascii="Arial" w:hAnsi="Arial" w:cs="Arial"/>
        </w:rPr>
      </w:pPr>
      <w:r w:rsidRPr="00626038">
        <w:rPr>
          <w:rFonts w:ascii="Arial" w:hAnsi="Arial" w:cs="Arial"/>
        </w:rPr>
        <w:t xml:space="preserve">Bachillerato: estructura, modalidades y regímenes. Acceso, salidas y posibilidades. Enseñanzas artísticas, estudios de música y danza, enseñanzas deportivas, enseñanzas de idiomas. </w:t>
      </w:r>
    </w:p>
    <w:p w:rsidR="002E408A" w:rsidRPr="00626038" w:rsidRDefault="002C193F" w:rsidP="00626038">
      <w:pPr>
        <w:numPr>
          <w:ilvl w:val="0"/>
          <w:numId w:val="2"/>
        </w:numPr>
        <w:spacing w:line="360" w:lineRule="auto"/>
        <w:jc w:val="both"/>
        <w:rPr>
          <w:rFonts w:ascii="Arial" w:hAnsi="Arial" w:cs="Arial"/>
        </w:rPr>
      </w:pPr>
      <w:r w:rsidRPr="00626038">
        <w:rPr>
          <w:rFonts w:ascii="Arial" w:hAnsi="Arial" w:cs="Arial"/>
        </w:rPr>
        <w:t>Formación complementaria. Formación reglada y no reglada.</w:t>
      </w:r>
    </w:p>
    <w:p w:rsidR="002E408A" w:rsidRPr="00626038" w:rsidRDefault="002C193F" w:rsidP="00626038">
      <w:pPr>
        <w:spacing w:line="360" w:lineRule="auto"/>
        <w:jc w:val="both"/>
        <w:rPr>
          <w:rFonts w:ascii="Arial" w:hAnsi="Arial" w:cs="Arial"/>
        </w:rPr>
      </w:pPr>
      <w:r w:rsidRPr="00626038">
        <w:rPr>
          <w:rFonts w:ascii="Arial" w:hAnsi="Arial" w:cs="Arial"/>
        </w:rPr>
        <w:lastRenderedPageBreak/>
        <w:t>– Programas y oportunidades de formación. Titulaciones, cualificaciones y programas de formación complementaria.</w:t>
      </w:r>
    </w:p>
    <w:p w:rsidR="002E408A" w:rsidRPr="00626038" w:rsidRDefault="002C193F" w:rsidP="00626038">
      <w:pPr>
        <w:spacing w:line="360" w:lineRule="auto"/>
        <w:jc w:val="both"/>
        <w:rPr>
          <w:rFonts w:ascii="Arial" w:hAnsi="Arial" w:cs="Arial"/>
        </w:rPr>
      </w:pPr>
      <w:r w:rsidRPr="00626038">
        <w:rPr>
          <w:rFonts w:ascii="Arial" w:hAnsi="Arial" w:cs="Arial"/>
        </w:rPr>
        <w:t>– Ayudas para la formación. Becas nacionales e internacionales. Oportunidades de educación y formación en otros países.</w:t>
      </w:r>
    </w:p>
    <w:p w:rsidR="002E408A" w:rsidRPr="00626038" w:rsidRDefault="002C193F" w:rsidP="00626038">
      <w:pPr>
        <w:spacing w:line="360" w:lineRule="auto"/>
        <w:jc w:val="both"/>
        <w:rPr>
          <w:rFonts w:ascii="Arial" w:hAnsi="Arial" w:cs="Arial"/>
        </w:rPr>
      </w:pPr>
      <w:r w:rsidRPr="00626038">
        <w:rPr>
          <w:rFonts w:ascii="Arial" w:hAnsi="Arial" w:cs="Arial"/>
        </w:rPr>
        <w:t>– Participación social activa. Colaboración y voluntariado.</w:t>
      </w:r>
    </w:p>
    <w:p w:rsidR="002E408A" w:rsidRPr="00626038" w:rsidRDefault="002C193F" w:rsidP="00626038">
      <w:pPr>
        <w:spacing w:line="360" w:lineRule="auto"/>
        <w:jc w:val="both"/>
        <w:rPr>
          <w:rFonts w:ascii="Arial" w:hAnsi="Arial" w:cs="Arial"/>
        </w:rPr>
      </w:pPr>
      <w:r w:rsidRPr="00626038">
        <w:rPr>
          <w:rFonts w:ascii="Arial" w:hAnsi="Arial" w:cs="Arial"/>
        </w:rPr>
        <w:t>– Servicios de orientación académica y profesional. Las redes de orientación.</w:t>
      </w:r>
    </w:p>
    <w:p w:rsidR="002E408A" w:rsidRPr="00626038" w:rsidRDefault="002C193F" w:rsidP="00626038">
      <w:pPr>
        <w:numPr>
          <w:ilvl w:val="0"/>
          <w:numId w:val="3"/>
        </w:numPr>
        <w:spacing w:line="360" w:lineRule="auto"/>
        <w:jc w:val="both"/>
        <w:rPr>
          <w:rFonts w:ascii="Arial" w:hAnsi="Arial" w:cs="Arial"/>
        </w:rPr>
      </w:pPr>
      <w:r w:rsidRPr="00626038">
        <w:rPr>
          <w:rFonts w:ascii="Arial" w:hAnsi="Arial" w:cs="Arial"/>
        </w:rPr>
        <w:t>La orientación escolar y profesional en los departamentos de orientación.</w:t>
      </w:r>
    </w:p>
    <w:p w:rsidR="002E408A" w:rsidRPr="00626038" w:rsidRDefault="002C193F" w:rsidP="00626038">
      <w:pPr>
        <w:numPr>
          <w:ilvl w:val="0"/>
          <w:numId w:val="3"/>
        </w:numPr>
        <w:spacing w:line="360" w:lineRule="auto"/>
        <w:jc w:val="both"/>
        <w:rPr>
          <w:rFonts w:ascii="Arial" w:hAnsi="Arial" w:cs="Arial"/>
        </w:rPr>
      </w:pPr>
      <w:r w:rsidRPr="00626038">
        <w:rPr>
          <w:rFonts w:ascii="Arial" w:hAnsi="Arial" w:cs="Arial"/>
        </w:rPr>
        <w:t>Orientación dependiente de los servicios de empleo, INEM y otras entidades: Dirección General de Empleo, Servicio regional de Empleo.</w:t>
      </w:r>
    </w:p>
    <w:p w:rsidR="002E408A" w:rsidRPr="00626038" w:rsidRDefault="002C193F" w:rsidP="00626038">
      <w:pPr>
        <w:numPr>
          <w:ilvl w:val="0"/>
          <w:numId w:val="3"/>
        </w:numPr>
        <w:spacing w:line="360" w:lineRule="auto"/>
        <w:jc w:val="both"/>
        <w:rPr>
          <w:rFonts w:ascii="Arial" w:hAnsi="Arial" w:cs="Arial"/>
        </w:rPr>
      </w:pPr>
      <w:r w:rsidRPr="00626038">
        <w:rPr>
          <w:rFonts w:ascii="Arial" w:hAnsi="Arial" w:cs="Arial"/>
        </w:rPr>
        <w:t>Otros servicios de orientación en el entorno próximo: proyectos, propuestas de intervención y programas de autoconocimiento, orientación y búsqueda activa de empleo de colectivos sociales, asociaciones, ONG...</w:t>
      </w:r>
    </w:p>
    <w:p w:rsidR="002E408A" w:rsidRPr="00626038" w:rsidRDefault="002C193F" w:rsidP="00626038">
      <w:pPr>
        <w:spacing w:line="360" w:lineRule="auto"/>
        <w:jc w:val="both"/>
        <w:rPr>
          <w:rFonts w:ascii="Arial" w:hAnsi="Arial" w:cs="Arial"/>
        </w:rPr>
      </w:pPr>
      <w:r w:rsidRPr="00626038">
        <w:rPr>
          <w:rFonts w:ascii="Arial" w:hAnsi="Arial" w:cs="Arial"/>
        </w:rPr>
        <w:t>– Formación permanente a lo largo de la vida y concepto de itinerario formativo. Actividades educativas en entornos académicos y en otros entornos: recursos culturales.</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5. Exploración del entorno profesional.</w:t>
      </w:r>
    </w:p>
    <w:p w:rsidR="002E408A" w:rsidRPr="00626038" w:rsidRDefault="002C193F" w:rsidP="00626038">
      <w:pPr>
        <w:spacing w:line="360" w:lineRule="auto"/>
        <w:jc w:val="both"/>
        <w:rPr>
          <w:rFonts w:ascii="Arial" w:hAnsi="Arial" w:cs="Arial"/>
        </w:rPr>
      </w:pPr>
      <w:r w:rsidRPr="00626038">
        <w:rPr>
          <w:rFonts w:ascii="Arial" w:hAnsi="Arial" w:cs="Arial"/>
        </w:rPr>
        <w:t>– Exploración y descubrimiento del entorno de trabajo. Población y trabajo.</w:t>
      </w:r>
    </w:p>
    <w:p w:rsidR="002E408A" w:rsidRPr="00626038" w:rsidRDefault="002C193F" w:rsidP="00626038">
      <w:pPr>
        <w:spacing w:line="360" w:lineRule="auto"/>
        <w:jc w:val="both"/>
        <w:rPr>
          <w:rFonts w:ascii="Arial" w:hAnsi="Arial" w:cs="Arial"/>
        </w:rPr>
      </w:pPr>
      <w:r w:rsidRPr="00626038">
        <w:rPr>
          <w:rFonts w:ascii="Arial" w:hAnsi="Arial" w:cs="Arial"/>
        </w:rPr>
        <w:t>– Relaciones laborales. Derecho laboral y contrato de trabajo: características, elementos, tipos. Derechos y deberes de los empresarios y trabajadores.</w:t>
      </w:r>
    </w:p>
    <w:p w:rsidR="002E408A" w:rsidRPr="00626038" w:rsidRDefault="002C193F" w:rsidP="00626038">
      <w:pPr>
        <w:spacing w:line="360" w:lineRule="auto"/>
        <w:jc w:val="both"/>
        <w:rPr>
          <w:rFonts w:ascii="Arial" w:hAnsi="Arial" w:cs="Arial"/>
        </w:rPr>
      </w:pPr>
      <w:r w:rsidRPr="00626038">
        <w:rPr>
          <w:rFonts w:ascii="Arial" w:hAnsi="Arial" w:cs="Arial"/>
        </w:rPr>
        <w:t xml:space="preserve">– La ética del trabajo. Los códigos deontológicos. El ser humano como </w:t>
      </w:r>
      <w:r w:rsidRPr="00626038">
        <w:rPr>
          <w:rFonts w:ascii="Arial" w:hAnsi="Arial" w:cs="Arial"/>
          <w:i/>
        </w:rPr>
        <w:t xml:space="preserve">homo </w:t>
      </w:r>
      <w:proofErr w:type="spellStart"/>
      <w:r w:rsidRPr="00626038">
        <w:rPr>
          <w:rFonts w:ascii="Arial" w:hAnsi="Arial" w:cs="Arial"/>
          <w:i/>
        </w:rPr>
        <w:t>oeconomicus</w:t>
      </w:r>
      <w:proofErr w:type="spellEnd"/>
      <w:r w:rsidRPr="00626038">
        <w:rPr>
          <w:rFonts w:ascii="Arial" w:hAnsi="Arial" w:cs="Arial"/>
        </w:rPr>
        <w:t>.</w:t>
      </w:r>
    </w:p>
    <w:p w:rsidR="002E408A" w:rsidRPr="00626038" w:rsidRDefault="002C193F" w:rsidP="00626038">
      <w:pPr>
        <w:spacing w:line="360" w:lineRule="auto"/>
        <w:jc w:val="both"/>
        <w:rPr>
          <w:rFonts w:ascii="Arial" w:hAnsi="Arial" w:cs="Arial"/>
        </w:rPr>
      </w:pPr>
      <w:r w:rsidRPr="00626038">
        <w:rPr>
          <w:rFonts w:ascii="Arial" w:hAnsi="Arial" w:cs="Arial"/>
        </w:rPr>
        <w:t>Teorías críticas.</w:t>
      </w:r>
    </w:p>
    <w:p w:rsidR="002E408A" w:rsidRPr="00626038" w:rsidRDefault="002C193F" w:rsidP="00626038">
      <w:pPr>
        <w:spacing w:line="360" w:lineRule="auto"/>
        <w:jc w:val="both"/>
        <w:rPr>
          <w:rFonts w:ascii="Arial" w:hAnsi="Arial" w:cs="Arial"/>
        </w:rPr>
      </w:pPr>
      <w:r w:rsidRPr="00626038">
        <w:rPr>
          <w:rFonts w:ascii="Arial" w:hAnsi="Arial" w:cs="Arial"/>
        </w:rPr>
        <w:t>– Tendencias laborales y demandas del mercado. Los nuevos perfiles profesionales.</w:t>
      </w:r>
    </w:p>
    <w:p w:rsidR="002E408A" w:rsidRPr="00626038" w:rsidRDefault="002C193F" w:rsidP="00626038">
      <w:pPr>
        <w:spacing w:line="360" w:lineRule="auto"/>
        <w:jc w:val="both"/>
        <w:rPr>
          <w:rFonts w:ascii="Arial" w:hAnsi="Arial" w:cs="Arial"/>
        </w:rPr>
      </w:pPr>
      <w:r w:rsidRPr="00626038">
        <w:rPr>
          <w:rFonts w:ascii="Arial" w:hAnsi="Arial" w:cs="Arial"/>
        </w:rPr>
        <w:t>– Retos de la revolución digital en el entorno laboral.</w:t>
      </w:r>
    </w:p>
    <w:p w:rsidR="002E408A" w:rsidRPr="00626038" w:rsidRDefault="002C193F" w:rsidP="00626038">
      <w:pPr>
        <w:spacing w:line="360" w:lineRule="auto"/>
        <w:jc w:val="both"/>
        <w:rPr>
          <w:rFonts w:ascii="Arial" w:hAnsi="Arial" w:cs="Arial"/>
        </w:rPr>
      </w:pPr>
      <w:r w:rsidRPr="00626038">
        <w:rPr>
          <w:rFonts w:ascii="Arial" w:hAnsi="Arial" w:cs="Arial"/>
        </w:rPr>
        <w:t xml:space="preserve">– Emprendimiento e </w:t>
      </w:r>
      <w:proofErr w:type="spellStart"/>
      <w:r w:rsidRPr="00626038">
        <w:rPr>
          <w:rFonts w:ascii="Arial" w:hAnsi="Arial" w:cs="Arial"/>
        </w:rPr>
        <w:t>intraemprendimiento</w:t>
      </w:r>
      <w:proofErr w:type="spellEnd"/>
      <w:r w:rsidRPr="00626038">
        <w:rPr>
          <w:rFonts w:ascii="Arial" w:hAnsi="Arial" w:cs="Arial"/>
        </w:rPr>
        <w:t>. Autoempleo.</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rPr>
      </w:pPr>
      <w:r w:rsidRPr="00626038">
        <w:rPr>
          <w:rFonts w:ascii="Arial" w:hAnsi="Arial" w:cs="Arial"/>
          <w:b/>
        </w:rPr>
        <w:t>C. Proyecto personal, académico-profesional y aproximación a la búsqueda activa de empleo.</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1. Plan de autoconocimiento.</w:t>
      </w:r>
    </w:p>
    <w:p w:rsidR="002E408A" w:rsidRPr="00626038" w:rsidRDefault="002C193F" w:rsidP="00626038">
      <w:pPr>
        <w:spacing w:line="360" w:lineRule="auto"/>
        <w:jc w:val="both"/>
        <w:rPr>
          <w:rFonts w:ascii="Arial" w:hAnsi="Arial" w:cs="Arial"/>
        </w:rPr>
      </w:pPr>
      <w:r w:rsidRPr="00626038">
        <w:rPr>
          <w:rFonts w:ascii="Arial" w:hAnsi="Arial" w:cs="Arial"/>
        </w:rPr>
        <w:lastRenderedPageBreak/>
        <w:t xml:space="preserve">– Conocimiento de las cualidades personales. Rasgos físicos, capacidades y competencias, intereses y preferencias, expectativas, estilo </w:t>
      </w:r>
      <w:proofErr w:type="spellStart"/>
      <w:r w:rsidRPr="00626038">
        <w:rPr>
          <w:rFonts w:ascii="Arial" w:hAnsi="Arial" w:cs="Arial"/>
        </w:rPr>
        <w:t>decisional</w:t>
      </w:r>
      <w:proofErr w:type="spellEnd"/>
      <w:r w:rsidRPr="00626038">
        <w:rPr>
          <w:rFonts w:ascii="Arial" w:hAnsi="Arial" w:cs="Arial"/>
        </w:rPr>
        <w:t>, autoestima, habilidades sociales, valores, variables y condicionantes familiares y sociales. Rasgos de personalidad.</w:t>
      </w:r>
    </w:p>
    <w:p w:rsidR="002E408A" w:rsidRPr="00626038" w:rsidRDefault="002C193F" w:rsidP="00626038">
      <w:pPr>
        <w:spacing w:line="360" w:lineRule="auto"/>
        <w:jc w:val="both"/>
        <w:rPr>
          <w:rFonts w:ascii="Arial" w:hAnsi="Arial" w:cs="Arial"/>
        </w:rPr>
      </w:pPr>
      <w:r w:rsidRPr="00626038">
        <w:rPr>
          <w:rFonts w:ascii="Arial" w:hAnsi="Arial" w:cs="Arial"/>
        </w:rPr>
        <w:t>– Identificación de las fortalezas y debilidades propias. La diversidad como elemento enriquecedor para la persona.</w:t>
      </w:r>
    </w:p>
    <w:p w:rsidR="002E408A" w:rsidRPr="00626038" w:rsidRDefault="002C193F" w:rsidP="00626038">
      <w:pPr>
        <w:spacing w:line="360" w:lineRule="auto"/>
        <w:jc w:val="both"/>
        <w:rPr>
          <w:rFonts w:ascii="Arial" w:hAnsi="Arial" w:cs="Arial"/>
        </w:rPr>
      </w:pPr>
      <w:r w:rsidRPr="00626038">
        <w:rPr>
          <w:rFonts w:ascii="Arial" w:hAnsi="Arial" w:cs="Arial"/>
        </w:rPr>
        <w:t>– Estrategias de entrenamiento en hábitos saludables y prevención del riesgo.</w:t>
      </w:r>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2. Plan de formación académica y profesional.</w:t>
      </w:r>
    </w:p>
    <w:p w:rsidR="002E408A" w:rsidRPr="00626038" w:rsidRDefault="002C193F" w:rsidP="00626038">
      <w:pPr>
        <w:spacing w:line="360" w:lineRule="auto"/>
        <w:jc w:val="both"/>
        <w:rPr>
          <w:rFonts w:ascii="Arial" w:hAnsi="Arial" w:cs="Arial"/>
        </w:rPr>
      </w:pPr>
      <w:r w:rsidRPr="00626038">
        <w:rPr>
          <w:rFonts w:ascii="Arial" w:hAnsi="Arial" w:cs="Arial"/>
        </w:rPr>
        <w:t>– Exploración de las ayudas y recursos para superar carencias y afrontar retos personales y profesionales.</w:t>
      </w:r>
    </w:p>
    <w:p w:rsidR="002E408A" w:rsidRPr="00626038" w:rsidRDefault="002C193F" w:rsidP="00626038">
      <w:pPr>
        <w:spacing w:line="360" w:lineRule="auto"/>
        <w:jc w:val="both"/>
        <w:rPr>
          <w:rFonts w:ascii="Arial" w:hAnsi="Arial" w:cs="Arial"/>
        </w:rPr>
      </w:pPr>
      <w:r w:rsidRPr="00626038">
        <w:rPr>
          <w:rFonts w:ascii="Arial" w:hAnsi="Arial" w:cs="Arial"/>
        </w:rPr>
        <w:t>– Reflexión sobre aspiraciones y metas: formativas, laborales y personales.</w:t>
      </w:r>
    </w:p>
    <w:p w:rsidR="002E408A" w:rsidRPr="00626038" w:rsidRDefault="002C193F" w:rsidP="00626038">
      <w:pPr>
        <w:spacing w:line="360" w:lineRule="auto"/>
        <w:jc w:val="both"/>
        <w:rPr>
          <w:rFonts w:ascii="Arial" w:hAnsi="Arial" w:cs="Arial"/>
        </w:rPr>
      </w:pPr>
      <w:r w:rsidRPr="00626038">
        <w:rPr>
          <w:rFonts w:ascii="Arial" w:hAnsi="Arial" w:cs="Arial"/>
        </w:rPr>
        <w:t>– Fases del plan: exploración, diagnóstico, relación de perfiles académicos y profesionales con la formación, toma de decisiones, formación, tránsito al empleo.</w:t>
      </w:r>
    </w:p>
    <w:p w:rsidR="002E408A" w:rsidRPr="00626038" w:rsidRDefault="002E408A" w:rsidP="00626038">
      <w:pPr>
        <w:jc w:val="both"/>
        <w:rPr>
          <w:rFonts w:ascii="Arial" w:hAnsi="Arial" w:cs="Arial"/>
        </w:rPr>
      </w:pPr>
    </w:p>
    <w:p w:rsidR="002E408A" w:rsidRPr="00626038" w:rsidRDefault="002C193F" w:rsidP="00626038">
      <w:pPr>
        <w:spacing w:line="360" w:lineRule="auto"/>
        <w:jc w:val="both"/>
        <w:rPr>
          <w:rFonts w:ascii="Arial" w:hAnsi="Arial" w:cs="Arial"/>
          <w:b/>
          <w:bCs/>
        </w:rPr>
      </w:pPr>
      <w:r w:rsidRPr="00626038">
        <w:rPr>
          <w:rFonts w:ascii="Arial" w:hAnsi="Arial" w:cs="Arial"/>
          <w:b/>
          <w:bCs/>
        </w:rPr>
        <w:t>3. Aproximación a un plan de búsqueda activa de empleo con proyección hacia el futuro.</w:t>
      </w:r>
    </w:p>
    <w:p w:rsidR="002E408A" w:rsidRPr="00626038" w:rsidRDefault="002C193F" w:rsidP="00626038">
      <w:pPr>
        <w:spacing w:line="360" w:lineRule="auto"/>
        <w:jc w:val="both"/>
        <w:rPr>
          <w:rFonts w:ascii="Arial" w:hAnsi="Arial" w:cs="Arial"/>
        </w:rPr>
      </w:pPr>
      <w:r w:rsidRPr="00626038">
        <w:rPr>
          <w:rFonts w:ascii="Arial" w:hAnsi="Arial" w:cs="Arial"/>
        </w:rPr>
        <w:t>– Estrategias de búsqueda de empleo. Fuentes y recursos.</w:t>
      </w:r>
    </w:p>
    <w:p w:rsidR="002E408A" w:rsidRPr="00626038" w:rsidRDefault="002C193F" w:rsidP="00626038">
      <w:pPr>
        <w:spacing w:line="360" w:lineRule="auto"/>
        <w:jc w:val="both"/>
        <w:rPr>
          <w:rFonts w:ascii="Arial" w:hAnsi="Arial" w:cs="Arial"/>
        </w:rPr>
      </w:pPr>
      <w:r w:rsidRPr="00626038">
        <w:rPr>
          <w:rFonts w:ascii="Arial" w:hAnsi="Arial" w:cs="Arial"/>
        </w:rPr>
        <w:t>– Instrumentos de búsqueda de empleo.</w:t>
      </w:r>
    </w:p>
    <w:p w:rsidR="002E408A" w:rsidRPr="00626038" w:rsidRDefault="002C193F" w:rsidP="00626038">
      <w:pPr>
        <w:numPr>
          <w:ilvl w:val="0"/>
          <w:numId w:val="4"/>
        </w:numPr>
        <w:spacing w:line="360" w:lineRule="auto"/>
        <w:jc w:val="both"/>
        <w:rPr>
          <w:rFonts w:ascii="Arial" w:hAnsi="Arial" w:cs="Arial"/>
        </w:rPr>
      </w:pPr>
      <w:r w:rsidRPr="00626038">
        <w:rPr>
          <w:rFonts w:ascii="Arial" w:hAnsi="Arial" w:cs="Arial"/>
        </w:rPr>
        <w:t xml:space="preserve"> Marca y sello personal.</w:t>
      </w:r>
    </w:p>
    <w:p w:rsidR="002E408A" w:rsidRPr="00626038" w:rsidRDefault="002C193F" w:rsidP="00626038">
      <w:pPr>
        <w:numPr>
          <w:ilvl w:val="0"/>
          <w:numId w:val="4"/>
        </w:numPr>
        <w:spacing w:line="360" w:lineRule="auto"/>
        <w:jc w:val="both"/>
        <w:rPr>
          <w:rFonts w:ascii="Arial" w:hAnsi="Arial" w:cs="Arial"/>
        </w:rPr>
      </w:pPr>
      <w:r w:rsidRPr="00626038">
        <w:rPr>
          <w:rFonts w:ascii="Arial" w:hAnsi="Arial" w:cs="Arial"/>
        </w:rPr>
        <w:t xml:space="preserve"> Red de contactos.</w:t>
      </w:r>
    </w:p>
    <w:p w:rsidR="002E408A" w:rsidRPr="00626038" w:rsidRDefault="002C193F" w:rsidP="00626038">
      <w:pPr>
        <w:numPr>
          <w:ilvl w:val="0"/>
          <w:numId w:val="4"/>
        </w:numPr>
        <w:spacing w:line="360" w:lineRule="auto"/>
        <w:jc w:val="both"/>
        <w:rPr>
          <w:rFonts w:ascii="Arial" w:hAnsi="Arial" w:cs="Arial"/>
        </w:rPr>
      </w:pPr>
      <w:r w:rsidRPr="00626038">
        <w:rPr>
          <w:rFonts w:ascii="Arial" w:hAnsi="Arial" w:cs="Arial"/>
        </w:rPr>
        <w:t xml:space="preserve"> CV (tipos, características, contenidos </w:t>
      </w:r>
      <w:proofErr w:type="spellStart"/>
      <w:r w:rsidRPr="00626038">
        <w:rPr>
          <w:rFonts w:ascii="Arial" w:hAnsi="Arial" w:cs="Arial"/>
        </w:rPr>
        <w:t>videocurriculum</w:t>
      </w:r>
      <w:proofErr w:type="spellEnd"/>
      <w:r w:rsidRPr="00626038">
        <w:rPr>
          <w:rFonts w:ascii="Arial" w:hAnsi="Arial" w:cs="Arial"/>
        </w:rPr>
        <w:t>, porfolio profesional).</w:t>
      </w:r>
    </w:p>
    <w:p w:rsidR="002E408A" w:rsidRPr="00626038" w:rsidRDefault="002C193F" w:rsidP="00626038">
      <w:pPr>
        <w:numPr>
          <w:ilvl w:val="0"/>
          <w:numId w:val="4"/>
        </w:numPr>
        <w:spacing w:line="360" w:lineRule="auto"/>
        <w:jc w:val="both"/>
        <w:rPr>
          <w:rFonts w:ascii="Arial" w:hAnsi="Arial" w:cs="Arial"/>
        </w:rPr>
      </w:pPr>
      <w:r w:rsidRPr="00626038">
        <w:rPr>
          <w:rFonts w:ascii="Arial" w:hAnsi="Arial" w:cs="Arial"/>
        </w:rPr>
        <w:t xml:space="preserve"> Entrevistas de trabajo. Características, preparación.</w:t>
      </w:r>
    </w:p>
    <w:p w:rsidR="002E408A" w:rsidRPr="00626038" w:rsidRDefault="002C193F" w:rsidP="00626038">
      <w:pPr>
        <w:numPr>
          <w:ilvl w:val="0"/>
          <w:numId w:val="4"/>
        </w:numPr>
        <w:spacing w:line="360" w:lineRule="auto"/>
        <w:jc w:val="both"/>
        <w:rPr>
          <w:rFonts w:ascii="Arial" w:hAnsi="Arial" w:cs="Arial"/>
        </w:rPr>
      </w:pPr>
      <w:r w:rsidRPr="00626038">
        <w:rPr>
          <w:rFonts w:ascii="Arial" w:hAnsi="Arial" w:cs="Arial"/>
        </w:rPr>
        <w:t xml:space="preserve"> Carta de </w:t>
      </w:r>
      <w:proofErr w:type="spellStart"/>
      <w:r w:rsidRPr="00626038">
        <w:rPr>
          <w:rFonts w:ascii="Arial" w:hAnsi="Arial" w:cs="Arial"/>
        </w:rPr>
        <w:t>autocandidatura</w:t>
      </w:r>
      <w:proofErr w:type="spellEnd"/>
      <w:r w:rsidRPr="00626038">
        <w:rPr>
          <w:rFonts w:ascii="Arial" w:hAnsi="Arial" w:cs="Arial"/>
        </w:rPr>
        <w:t xml:space="preserve"> o </w:t>
      </w:r>
      <w:proofErr w:type="spellStart"/>
      <w:r w:rsidRPr="00626038">
        <w:rPr>
          <w:rFonts w:ascii="Arial" w:hAnsi="Arial" w:cs="Arial"/>
        </w:rPr>
        <w:t>autopresentación</w:t>
      </w:r>
      <w:proofErr w:type="spellEnd"/>
      <w:r w:rsidRPr="00626038">
        <w:rPr>
          <w:rFonts w:ascii="Arial" w:hAnsi="Arial" w:cs="Arial"/>
        </w:rPr>
        <w:t>.</w:t>
      </w:r>
    </w:p>
    <w:p w:rsidR="002E408A" w:rsidRPr="00626038" w:rsidRDefault="002C193F" w:rsidP="00626038">
      <w:pPr>
        <w:numPr>
          <w:ilvl w:val="0"/>
          <w:numId w:val="4"/>
        </w:numPr>
        <w:spacing w:line="360" w:lineRule="auto"/>
        <w:jc w:val="both"/>
        <w:rPr>
          <w:rFonts w:ascii="Arial" w:hAnsi="Arial" w:cs="Arial"/>
        </w:rPr>
      </w:pPr>
      <w:r w:rsidRPr="00626038">
        <w:rPr>
          <w:rFonts w:ascii="Arial" w:hAnsi="Arial" w:cs="Arial"/>
        </w:rPr>
        <w:t>Recursos digitales y nuevas tecnologías en la búsqueda de empleo.</w:t>
      </w:r>
    </w:p>
    <w:p w:rsidR="002E408A" w:rsidRPr="00626038" w:rsidRDefault="002C193F" w:rsidP="00626038">
      <w:pPr>
        <w:spacing w:line="360" w:lineRule="auto"/>
        <w:jc w:val="both"/>
        <w:rPr>
          <w:rFonts w:ascii="Arial" w:hAnsi="Arial" w:cs="Arial"/>
        </w:rPr>
      </w:pPr>
      <w:r w:rsidRPr="00626038">
        <w:rPr>
          <w:rFonts w:ascii="Arial" w:hAnsi="Arial" w:cs="Arial"/>
        </w:rPr>
        <w:t>– Sistema de acceso al empleo público.</w:t>
      </w:r>
      <w:bookmarkStart w:id="1" w:name="_Toc243885270"/>
      <w:bookmarkStart w:id="2" w:name="_Toc303334038"/>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C193F" w:rsidP="00626038">
      <w:pPr>
        <w:pStyle w:val="Heading1"/>
        <w:jc w:val="both"/>
        <w:rPr>
          <w:sz w:val="24"/>
          <w:szCs w:val="24"/>
          <w:u w:val="single"/>
        </w:rPr>
      </w:pPr>
      <w:bookmarkStart w:id="3" w:name="_Toc212034717"/>
      <w:r w:rsidRPr="00626038">
        <w:rPr>
          <w:bCs w:val="0"/>
          <w:sz w:val="24"/>
          <w:szCs w:val="24"/>
          <w:u w:val="single"/>
        </w:rPr>
        <w:t>2.- Criterios de calificación</w:t>
      </w:r>
      <w:bookmarkEnd w:id="1"/>
      <w:bookmarkEnd w:id="2"/>
      <w:bookmarkEnd w:id="3"/>
    </w:p>
    <w:p w:rsidR="002E408A" w:rsidRPr="00626038" w:rsidRDefault="002E408A" w:rsidP="00626038">
      <w:pPr>
        <w:jc w:val="both"/>
        <w:rPr>
          <w:rFonts w:ascii="Arial" w:hAnsi="Arial" w:cs="Arial"/>
        </w:rPr>
      </w:pPr>
    </w:p>
    <w:p w:rsidR="002E408A" w:rsidRPr="00626038" w:rsidRDefault="002C193F" w:rsidP="00626038">
      <w:pPr>
        <w:pStyle w:val="TEXTOGRAL"/>
        <w:spacing w:line="288" w:lineRule="auto"/>
        <w:rPr>
          <w:rFonts w:ascii="Arial" w:hAnsi="Arial" w:cs="Arial"/>
        </w:rPr>
      </w:pPr>
      <w:r w:rsidRPr="00626038">
        <w:rPr>
          <w:rFonts w:ascii="Arial" w:hAnsi="Arial" w:cs="Arial"/>
          <w:b/>
        </w:rPr>
        <w:t>La ponderación será en base a criterios de calificación explícitos:</w:t>
      </w:r>
    </w:p>
    <w:tbl>
      <w:tblPr>
        <w:tblW w:w="5000" w:type="pct"/>
        <w:tblLook w:val="0000"/>
      </w:tblPr>
      <w:tblGrid>
        <w:gridCol w:w="2230"/>
        <w:gridCol w:w="4484"/>
        <w:gridCol w:w="2006"/>
      </w:tblGrid>
      <w:tr w:rsidR="002E408A" w:rsidRPr="00626038" w:rsidTr="00626038">
        <w:trPr>
          <w:trHeight w:val="556"/>
        </w:trPr>
        <w:tc>
          <w:tcPr>
            <w:tcW w:w="3850" w:type="pct"/>
            <w:gridSpan w:val="2"/>
            <w:tcBorders>
              <w:top w:val="single" w:sz="4" w:space="0" w:color="2E74B5"/>
              <w:left w:val="single" w:sz="4" w:space="0" w:color="2E74B5"/>
              <w:bottom w:val="single" w:sz="4" w:space="0" w:color="2E74B5"/>
              <w:right w:val="single" w:sz="4" w:space="0" w:color="2E74B5"/>
            </w:tcBorders>
            <w:shd w:val="clear" w:color="auto" w:fill="2E74B5"/>
            <w:vAlign w:val="center"/>
          </w:tcPr>
          <w:p w:rsidR="002E408A" w:rsidRPr="00626038" w:rsidRDefault="002C193F" w:rsidP="00626038">
            <w:pPr>
              <w:pStyle w:val="TEXTOGRAL"/>
              <w:spacing w:before="60" w:after="60" w:line="240" w:lineRule="auto"/>
              <w:rPr>
                <w:rFonts w:ascii="Arial" w:hAnsi="Arial" w:cs="Arial"/>
              </w:rPr>
            </w:pPr>
            <w:r w:rsidRPr="00626038">
              <w:rPr>
                <w:rFonts w:ascii="Arial" w:hAnsi="Arial" w:cs="Arial"/>
                <w:b/>
                <w:color w:val="FFFFFF"/>
                <w:lang w:eastAsia="es-ES"/>
              </w:rPr>
              <w:t>Instrumentos de evaluación</w:t>
            </w:r>
          </w:p>
        </w:tc>
        <w:tc>
          <w:tcPr>
            <w:tcW w:w="1150" w:type="pct"/>
            <w:tcBorders>
              <w:top w:val="single" w:sz="4" w:space="0" w:color="2E74B5"/>
              <w:left w:val="single" w:sz="4" w:space="0" w:color="2E74B5"/>
              <w:bottom w:val="single" w:sz="4" w:space="0" w:color="2E74B5"/>
              <w:right w:val="single" w:sz="4" w:space="0" w:color="2E74B5"/>
            </w:tcBorders>
            <w:shd w:val="clear" w:color="auto" w:fill="2E74B5"/>
            <w:vAlign w:val="center"/>
          </w:tcPr>
          <w:p w:rsidR="002E408A" w:rsidRPr="00626038" w:rsidRDefault="002C193F" w:rsidP="00626038">
            <w:pPr>
              <w:pStyle w:val="TEXTOGRAL"/>
              <w:spacing w:before="60" w:after="60" w:line="240" w:lineRule="auto"/>
              <w:rPr>
                <w:rFonts w:ascii="Arial" w:hAnsi="Arial" w:cs="Arial"/>
              </w:rPr>
            </w:pPr>
            <w:r w:rsidRPr="00626038">
              <w:rPr>
                <w:rFonts w:ascii="Arial" w:hAnsi="Arial" w:cs="Arial"/>
                <w:b/>
                <w:color w:val="FFFFFF"/>
                <w:lang w:eastAsia="es-ES"/>
              </w:rPr>
              <w:t xml:space="preserve">Ponderación </w:t>
            </w:r>
            <w:r w:rsidRPr="00626038">
              <w:rPr>
                <w:rFonts w:ascii="Arial" w:hAnsi="Arial" w:cs="Arial"/>
                <w:b/>
                <w:color w:val="FFFFFF"/>
                <w:lang w:eastAsia="es-ES"/>
              </w:rPr>
              <w:lastRenderedPageBreak/>
              <w:t>de calificación</w:t>
            </w:r>
          </w:p>
        </w:tc>
      </w:tr>
      <w:tr w:rsidR="002E408A" w:rsidRPr="00626038" w:rsidTr="00626038">
        <w:trPr>
          <w:trHeight w:val="596"/>
        </w:trPr>
        <w:tc>
          <w:tcPr>
            <w:tcW w:w="1279" w:type="pct"/>
            <w:tcBorders>
              <w:top w:val="single" w:sz="4" w:space="0" w:color="2E74B5"/>
              <w:left w:val="single" w:sz="4" w:space="0" w:color="2E74B5"/>
              <w:bottom w:val="single" w:sz="4" w:space="0" w:color="2E74B5"/>
              <w:right w:val="single" w:sz="4" w:space="0" w:color="2E74B5"/>
            </w:tcBorders>
            <w:shd w:val="clear" w:color="auto" w:fill="auto"/>
          </w:tcPr>
          <w:p w:rsidR="002E408A" w:rsidRPr="00626038" w:rsidRDefault="002C193F" w:rsidP="00626038">
            <w:pPr>
              <w:pStyle w:val="TEXTOGRAL"/>
              <w:spacing w:after="60" w:line="240" w:lineRule="auto"/>
              <w:rPr>
                <w:rFonts w:ascii="Arial" w:hAnsi="Arial" w:cs="Arial"/>
              </w:rPr>
            </w:pPr>
            <w:r w:rsidRPr="00626038">
              <w:rPr>
                <w:rFonts w:ascii="Arial" w:hAnsi="Arial" w:cs="Arial"/>
                <w:lang w:eastAsia="es-ES"/>
              </w:rPr>
              <w:lastRenderedPageBreak/>
              <w:t>1. Realización de exámenes escritos.</w:t>
            </w:r>
          </w:p>
        </w:tc>
        <w:tc>
          <w:tcPr>
            <w:tcW w:w="2571" w:type="pct"/>
            <w:tcBorders>
              <w:top w:val="single" w:sz="4" w:space="0" w:color="2E74B5"/>
              <w:left w:val="single" w:sz="4" w:space="0" w:color="2E74B5"/>
              <w:bottom w:val="single" w:sz="4" w:space="0" w:color="2E74B5"/>
              <w:right w:val="single" w:sz="4" w:space="0" w:color="2E74B5"/>
            </w:tcBorders>
            <w:shd w:val="clear" w:color="auto" w:fill="auto"/>
          </w:tcPr>
          <w:p w:rsidR="002E408A" w:rsidRPr="00626038" w:rsidRDefault="002C193F" w:rsidP="00626038">
            <w:pPr>
              <w:pStyle w:val="TEXTOGRAL"/>
              <w:spacing w:after="60" w:line="240" w:lineRule="auto"/>
              <w:rPr>
                <w:rFonts w:ascii="Arial" w:hAnsi="Arial" w:cs="Arial"/>
              </w:rPr>
            </w:pPr>
            <w:r w:rsidRPr="00626038">
              <w:rPr>
                <w:rFonts w:ascii="Arial" w:hAnsi="Arial" w:cs="Arial"/>
                <w:lang w:eastAsia="es-ES"/>
              </w:rPr>
              <w:t>Al menos dos por evaluación trimestral.</w:t>
            </w:r>
          </w:p>
        </w:tc>
        <w:tc>
          <w:tcPr>
            <w:tcW w:w="1150" w:type="pct"/>
            <w:tcBorders>
              <w:top w:val="single" w:sz="4" w:space="0" w:color="2E74B5"/>
              <w:left w:val="single" w:sz="4" w:space="0" w:color="2E74B5"/>
              <w:bottom w:val="single" w:sz="4" w:space="0" w:color="2E74B5"/>
              <w:right w:val="single" w:sz="4" w:space="0" w:color="2E74B5"/>
            </w:tcBorders>
            <w:shd w:val="clear" w:color="auto" w:fill="auto"/>
            <w:vAlign w:val="center"/>
          </w:tcPr>
          <w:p w:rsidR="002E408A" w:rsidRPr="00626038" w:rsidRDefault="002C193F" w:rsidP="00626038">
            <w:pPr>
              <w:pStyle w:val="TEXTOGRAL"/>
              <w:spacing w:after="60" w:line="240" w:lineRule="auto"/>
              <w:rPr>
                <w:rFonts w:ascii="Arial" w:hAnsi="Arial" w:cs="Arial"/>
                <w:b/>
              </w:rPr>
            </w:pPr>
            <w:r w:rsidRPr="00626038">
              <w:rPr>
                <w:rFonts w:ascii="Arial" w:hAnsi="Arial" w:cs="Arial"/>
                <w:b/>
                <w:lang w:eastAsia="es-ES"/>
              </w:rPr>
              <w:t>30%</w:t>
            </w:r>
          </w:p>
        </w:tc>
      </w:tr>
      <w:tr w:rsidR="002E408A" w:rsidRPr="00626038" w:rsidTr="00626038">
        <w:trPr>
          <w:trHeight w:val="596"/>
        </w:trPr>
        <w:tc>
          <w:tcPr>
            <w:tcW w:w="1279" w:type="pct"/>
            <w:tcBorders>
              <w:top w:val="single" w:sz="4" w:space="0" w:color="2E74B5"/>
              <w:left w:val="single" w:sz="4" w:space="0" w:color="2E74B5"/>
              <w:bottom w:val="single" w:sz="4" w:space="0" w:color="2E74B5"/>
              <w:right w:val="single" w:sz="4" w:space="0" w:color="2E74B5"/>
            </w:tcBorders>
            <w:shd w:val="clear" w:color="auto" w:fill="auto"/>
          </w:tcPr>
          <w:p w:rsidR="002E408A" w:rsidRPr="00626038" w:rsidRDefault="002C193F" w:rsidP="00626038">
            <w:pPr>
              <w:pStyle w:val="TEXTOGRAL"/>
              <w:spacing w:after="60" w:line="240" w:lineRule="auto"/>
              <w:rPr>
                <w:rFonts w:ascii="Arial" w:hAnsi="Arial" w:cs="Arial"/>
              </w:rPr>
            </w:pPr>
            <w:r w:rsidRPr="00626038">
              <w:rPr>
                <w:rFonts w:ascii="Arial" w:hAnsi="Arial" w:cs="Arial"/>
                <w:lang w:eastAsia="es-ES"/>
              </w:rPr>
              <w:t>2. Portafolio: Realización de tareas y actividades.</w:t>
            </w:r>
          </w:p>
        </w:tc>
        <w:tc>
          <w:tcPr>
            <w:tcW w:w="2571" w:type="pct"/>
            <w:tcBorders>
              <w:top w:val="single" w:sz="4" w:space="0" w:color="2E74B5"/>
              <w:left w:val="single" w:sz="4" w:space="0" w:color="2E74B5"/>
              <w:bottom w:val="single" w:sz="4" w:space="0" w:color="2E74B5"/>
              <w:right w:val="single" w:sz="4" w:space="0" w:color="2E74B5"/>
            </w:tcBorders>
            <w:shd w:val="clear" w:color="auto" w:fill="auto"/>
          </w:tcPr>
          <w:p w:rsidR="002E408A" w:rsidRPr="00626038" w:rsidRDefault="002C193F" w:rsidP="00626038">
            <w:pPr>
              <w:pStyle w:val="TEXTOGRAL"/>
              <w:spacing w:after="60" w:line="240" w:lineRule="auto"/>
              <w:rPr>
                <w:rFonts w:ascii="Arial" w:hAnsi="Arial" w:cs="Arial"/>
                <w:lang w:eastAsia="es-ES"/>
              </w:rPr>
            </w:pPr>
            <w:r w:rsidRPr="00626038">
              <w:rPr>
                <w:rFonts w:ascii="Arial" w:hAnsi="Arial" w:cs="Arial"/>
                <w:lang w:eastAsia="es-ES"/>
              </w:rPr>
              <w:t xml:space="preserve">Realización de un portafolio de cada unidad planteado como problemas, ejercicios, respuestas a preguntas y plan de autoconocimiento. </w:t>
            </w:r>
          </w:p>
          <w:p w:rsidR="002E408A" w:rsidRPr="00626038" w:rsidRDefault="002C193F" w:rsidP="00626038">
            <w:pPr>
              <w:pStyle w:val="TEXTOGRAL"/>
              <w:spacing w:after="60" w:line="240" w:lineRule="auto"/>
              <w:rPr>
                <w:rFonts w:ascii="Arial" w:hAnsi="Arial" w:cs="Arial"/>
                <w:lang w:eastAsia="es-ES"/>
              </w:rPr>
            </w:pPr>
            <w:r w:rsidRPr="00626038">
              <w:rPr>
                <w:rFonts w:ascii="Arial" w:hAnsi="Arial" w:cs="Arial"/>
                <w:lang w:eastAsia="es-ES"/>
              </w:rPr>
              <w:t>Se combinarán las actividades individuales y las grupales.</w:t>
            </w:r>
          </w:p>
          <w:p w:rsidR="002E408A" w:rsidRPr="00626038" w:rsidRDefault="002C193F" w:rsidP="00626038">
            <w:pPr>
              <w:pStyle w:val="TEXTOGRAL"/>
              <w:spacing w:after="60" w:line="240" w:lineRule="auto"/>
              <w:rPr>
                <w:rFonts w:ascii="Arial" w:hAnsi="Arial" w:cs="Arial"/>
              </w:rPr>
            </w:pPr>
            <w:r w:rsidRPr="00626038">
              <w:rPr>
                <w:rFonts w:ascii="Arial" w:hAnsi="Arial" w:cs="Arial"/>
                <w:lang w:eastAsia="es-ES"/>
              </w:rPr>
              <w:t>Se valorará la participación en clase y la actitud personal del alumno (compromiso personal por aprender).</w:t>
            </w:r>
          </w:p>
        </w:tc>
        <w:tc>
          <w:tcPr>
            <w:tcW w:w="1150" w:type="pct"/>
            <w:tcBorders>
              <w:top w:val="single" w:sz="4" w:space="0" w:color="2E74B5"/>
              <w:left w:val="single" w:sz="4" w:space="0" w:color="2E74B5"/>
              <w:bottom w:val="single" w:sz="4" w:space="0" w:color="2E74B5"/>
              <w:right w:val="single" w:sz="4" w:space="0" w:color="2E74B5"/>
            </w:tcBorders>
            <w:shd w:val="clear" w:color="auto" w:fill="auto"/>
            <w:vAlign w:val="center"/>
          </w:tcPr>
          <w:p w:rsidR="002E408A" w:rsidRPr="00626038" w:rsidRDefault="002C193F" w:rsidP="00626038">
            <w:pPr>
              <w:pStyle w:val="TEXTOGRAL"/>
              <w:spacing w:after="60" w:line="240" w:lineRule="auto"/>
              <w:rPr>
                <w:rFonts w:ascii="Arial" w:hAnsi="Arial" w:cs="Arial"/>
                <w:b/>
              </w:rPr>
            </w:pPr>
            <w:r w:rsidRPr="00626038">
              <w:rPr>
                <w:rFonts w:ascii="Arial" w:hAnsi="Arial" w:cs="Arial"/>
                <w:b/>
                <w:lang w:eastAsia="es-ES"/>
              </w:rPr>
              <w:t>70%</w:t>
            </w:r>
          </w:p>
        </w:tc>
      </w:tr>
    </w:tbl>
    <w:p w:rsidR="002E408A" w:rsidRPr="00626038" w:rsidRDefault="002C193F" w:rsidP="00626038">
      <w:pPr>
        <w:pStyle w:val="PROGRAMACIN-Epgrafe"/>
        <w:shd w:val="clear" w:color="auto" w:fill="auto"/>
        <w:jc w:val="both"/>
        <w:rPr>
          <w:rFonts w:ascii="Arial" w:hAnsi="Arial" w:cs="Arial"/>
        </w:rPr>
      </w:pPr>
      <w:r w:rsidRPr="00626038">
        <w:rPr>
          <w:rFonts w:ascii="Arial" w:hAnsi="Arial" w:cs="Arial"/>
          <w:lang w:eastAsia="ja-JP"/>
        </w:rPr>
        <w:t>A tener en cuenta los</w:t>
      </w:r>
    </w:p>
    <w:p w:rsidR="002E408A" w:rsidRPr="00626038" w:rsidRDefault="002C193F" w:rsidP="00626038">
      <w:pPr>
        <w:pStyle w:val="PROGRAMACIN-Epgrafe"/>
        <w:shd w:val="clear" w:color="auto" w:fill="auto"/>
        <w:tabs>
          <w:tab w:val="left" w:pos="-709"/>
          <w:tab w:val="left" w:pos="8222"/>
        </w:tabs>
        <w:ind w:right="283"/>
        <w:jc w:val="both"/>
        <w:rPr>
          <w:rFonts w:ascii="Arial" w:hAnsi="Arial" w:cs="Arial"/>
        </w:rPr>
      </w:pPr>
      <w:bookmarkStart w:id="4" w:name="_GoBack"/>
      <w:bookmarkEnd w:id="4"/>
      <w:r w:rsidRPr="00626038">
        <w:rPr>
          <w:rFonts w:ascii="Arial" w:hAnsi="Arial" w:cs="Arial"/>
          <w:i/>
          <w:iCs/>
          <w:lang w:eastAsia="es-ES"/>
        </w:rPr>
        <w:t>R</w:t>
      </w:r>
    </w:p>
    <w:p w:rsidR="002E408A" w:rsidRPr="00626038" w:rsidRDefault="002C193F" w:rsidP="00626038">
      <w:pPr>
        <w:pStyle w:val="TEXTOGRAL"/>
        <w:spacing w:line="360" w:lineRule="auto"/>
        <w:rPr>
          <w:rFonts w:ascii="Arial" w:hAnsi="Arial" w:cs="Arial"/>
        </w:rPr>
      </w:pPr>
      <w:r w:rsidRPr="00626038">
        <w:rPr>
          <w:rFonts w:ascii="Arial" w:hAnsi="Arial" w:cs="Arial"/>
        </w:rPr>
        <w:t>En dichas pruebas o trabajos se observarán los siguientes aspectos:</w:t>
      </w:r>
    </w:p>
    <w:p w:rsidR="002E408A" w:rsidRPr="00626038" w:rsidRDefault="002C193F" w:rsidP="00626038">
      <w:pPr>
        <w:pStyle w:val="TEXTOGRAL"/>
        <w:numPr>
          <w:ilvl w:val="0"/>
          <w:numId w:val="5"/>
        </w:numPr>
        <w:spacing w:line="360" w:lineRule="auto"/>
        <w:ind w:left="567" w:hanging="283"/>
        <w:rPr>
          <w:rFonts w:ascii="Arial" w:hAnsi="Arial" w:cs="Arial"/>
        </w:rPr>
      </w:pPr>
      <w:r w:rsidRPr="00626038">
        <w:rPr>
          <w:rFonts w:ascii="Arial" w:hAnsi="Arial" w:cs="Arial"/>
        </w:rPr>
        <w:t xml:space="preserve">En cada pregunta de los exámenes figurará la puntuación máxima asignada a la misma. </w:t>
      </w:r>
    </w:p>
    <w:p w:rsidR="002E408A" w:rsidRPr="00626038" w:rsidRDefault="002C193F" w:rsidP="00626038">
      <w:pPr>
        <w:pStyle w:val="TEXTOGRAL"/>
        <w:numPr>
          <w:ilvl w:val="0"/>
          <w:numId w:val="5"/>
        </w:numPr>
        <w:spacing w:line="360" w:lineRule="auto"/>
        <w:ind w:left="567" w:hanging="283"/>
        <w:rPr>
          <w:rFonts w:ascii="Arial" w:hAnsi="Arial" w:cs="Arial"/>
        </w:rPr>
      </w:pPr>
      <w:r w:rsidRPr="00626038">
        <w:rPr>
          <w:rFonts w:ascii="Arial" w:hAnsi="Arial" w:cs="Arial"/>
        </w:rPr>
        <w:t>La correcta utilización de conceptos, definiciones y propiedades relacionados con la naturaleza de la situación que se trata de resolver.</w:t>
      </w:r>
    </w:p>
    <w:p w:rsidR="002E408A" w:rsidRPr="00626038" w:rsidRDefault="002C193F" w:rsidP="00626038">
      <w:pPr>
        <w:pStyle w:val="TEXTOGRAL"/>
        <w:numPr>
          <w:ilvl w:val="0"/>
          <w:numId w:val="5"/>
        </w:numPr>
        <w:spacing w:line="360" w:lineRule="auto"/>
        <w:ind w:left="567" w:hanging="283"/>
        <w:rPr>
          <w:rFonts w:ascii="Arial" w:hAnsi="Arial" w:cs="Arial"/>
        </w:rPr>
      </w:pPr>
      <w:r w:rsidRPr="00626038">
        <w:rPr>
          <w:rFonts w:ascii="Arial" w:hAnsi="Arial" w:cs="Arial"/>
        </w:rPr>
        <w:t>Justificaciones teóricas que se aporten para el desarrollo de las respuestas. La no justificación, ausencia de explicaciones o explicaciones incorrectas serán penalizadas hasta un 50 % de la calificación máxima atribuida a la pregunta o epígrafe.</w:t>
      </w:r>
    </w:p>
    <w:p w:rsidR="002E408A" w:rsidRPr="00626038" w:rsidRDefault="002C193F" w:rsidP="00626038">
      <w:pPr>
        <w:pStyle w:val="TEXTOGRAL"/>
        <w:numPr>
          <w:ilvl w:val="0"/>
          <w:numId w:val="5"/>
        </w:numPr>
        <w:spacing w:line="360" w:lineRule="auto"/>
        <w:ind w:left="567" w:hanging="283"/>
        <w:rPr>
          <w:rFonts w:ascii="Arial" w:hAnsi="Arial" w:cs="Arial"/>
        </w:rPr>
      </w:pPr>
      <w:r w:rsidRPr="00626038">
        <w:rPr>
          <w:rFonts w:ascii="Arial" w:hAnsi="Arial" w:cs="Arial"/>
        </w:rPr>
        <w:t>Claridad y coherencia en la exposición. Los errores de notación solo se tendrán en cuenta si son reiterados y se penalizarán hasta en un 20 % de la calificación máxima atribuida al problema o apartado.</w:t>
      </w:r>
    </w:p>
    <w:p w:rsidR="002E408A" w:rsidRPr="00626038" w:rsidRDefault="002C193F" w:rsidP="00626038">
      <w:pPr>
        <w:pStyle w:val="TEXTOGRAL"/>
        <w:numPr>
          <w:ilvl w:val="0"/>
          <w:numId w:val="5"/>
        </w:numPr>
        <w:spacing w:line="360" w:lineRule="auto"/>
        <w:ind w:left="567" w:hanging="283"/>
        <w:rPr>
          <w:rFonts w:ascii="Arial" w:hAnsi="Arial" w:cs="Arial"/>
        </w:rPr>
      </w:pPr>
      <w:r w:rsidRPr="00626038">
        <w:rPr>
          <w:rFonts w:ascii="Arial" w:hAnsi="Arial" w:cs="Arial"/>
        </w:rPr>
        <w:t>Precisión en los cálculos y en las notaciones. Los errores de cálculo en razonamientos esencialmente correctos se penalizarán disminuyendo hasta en el 40 % la valoración del apartado correspondiente.</w:t>
      </w:r>
    </w:p>
    <w:p w:rsidR="002E408A" w:rsidRPr="00626038" w:rsidRDefault="002C193F" w:rsidP="00626038">
      <w:pPr>
        <w:pStyle w:val="TEXTOGRAL"/>
        <w:numPr>
          <w:ilvl w:val="0"/>
          <w:numId w:val="5"/>
        </w:numPr>
        <w:spacing w:line="360" w:lineRule="auto"/>
        <w:ind w:left="567" w:hanging="283"/>
        <w:rPr>
          <w:rFonts w:ascii="Arial" w:hAnsi="Arial" w:cs="Arial"/>
        </w:rPr>
      </w:pPr>
      <w:r w:rsidRPr="00626038">
        <w:rPr>
          <w:rFonts w:ascii="Arial" w:hAnsi="Arial" w:cs="Arial"/>
        </w:rPr>
        <w:t>Se valorará positivamente la coherencia, de modo que, si un alumno arrastra un error sin entrar en contradicciones, este error no se tendrá en cuenta salvo como se recoge en los anteriores apartados.</w:t>
      </w:r>
    </w:p>
    <w:p w:rsidR="002E408A" w:rsidRPr="00626038" w:rsidRDefault="002C193F" w:rsidP="00626038">
      <w:pPr>
        <w:pStyle w:val="TEXTOGRAL"/>
        <w:numPr>
          <w:ilvl w:val="0"/>
          <w:numId w:val="5"/>
        </w:numPr>
        <w:spacing w:line="360" w:lineRule="auto"/>
        <w:ind w:left="567" w:hanging="283"/>
        <w:rPr>
          <w:rFonts w:ascii="Arial" w:eastAsia="Times New Roman" w:hAnsi="Arial" w:cs="Arial"/>
          <w:kern w:val="0"/>
          <w:lang w:val="es-ES" w:eastAsia="es-ES"/>
        </w:rPr>
      </w:pPr>
      <w:r w:rsidRPr="00626038">
        <w:rPr>
          <w:rFonts w:ascii="Arial" w:eastAsia="Times New Roman" w:hAnsi="Arial" w:cs="Arial"/>
          <w:kern w:val="0"/>
          <w:lang w:val="es-ES" w:eastAsia="es-ES"/>
        </w:rPr>
        <w:t>Deberán figurar las operaciones no triviales, de modo que pueda reconstruirse la argumentación lógica y los cálculos del alumno.</w:t>
      </w:r>
    </w:p>
    <w:p w:rsidR="002E408A" w:rsidRPr="00626038" w:rsidRDefault="002C193F" w:rsidP="00626038">
      <w:pPr>
        <w:pStyle w:val="TEXTOGRAL"/>
        <w:numPr>
          <w:ilvl w:val="0"/>
          <w:numId w:val="5"/>
        </w:numPr>
        <w:spacing w:line="360" w:lineRule="auto"/>
        <w:ind w:left="567" w:hanging="283"/>
        <w:rPr>
          <w:rFonts w:ascii="Arial" w:eastAsia="Times New Roman" w:hAnsi="Arial" w:cs="Arial"/>
          <w:kern w:val="0"/>
          <w:lang w:val="es-ES" w:eastAsia="es-ES"/>
        </w:rPr>
      </w:pPr>
      <w:r w:rsidRPr="00626038">
        <w:rPr>
          <w:rFonts w:ascii="Arial" w:eastAsia="Times New Roman" w:hAnsi="Arial" w:cs="Arial"/>
          <w:kern w:val="0"/>
          <w:lang w:val="es-ES" w:eastAsia="es-ES"/>
        </w:rPr>
        <w:lastRenderedPageBreak/>
        <w:t>La falta de limpieza en las pruebas penalizará hasta un punto.</w:t>
      </w:r>
    </w:p>
    <w:p w:rsidR="002E408A" w:rsidRPr="00626038" w:rsidRDefault="002C193F" w:rsidP="00626038">
      <w:pPr>
        <w:pStyle w:val="TEXTOGRAL"/>
        <w:numPr>
          <w:ilvl w:val="0"/>
          <w:numId w:val="5"/>
        </w:numPr>
        <w:spacing w:line="360" w:lineRule="auto"/>
        <w:ind w:left="567" w:hanging="283"/>
        <w:rPr>
          <w:rFonts w:ascii="Arial" w:eastAsia="Times New Roman" w:hAnsi="Arial" w:cs="Arial"/>
          <w:kern w:val="0"/>
          <w:lang w:val="es-ES" w:eastAsia="es-ES"/>
        </w:rPr>
      </w:pPr>
      <w:r w:rsidRPr="00626038">
        <w:rPr>
          <w:rFonts w:ascii="Arial" w:eastAsia="Times New Roman" w:hAnsi="Arial" w:cs="Arial"/>
          <w:kern w:val="0"/>
          <w:lang w:val="es-ES" w:eastAsia="es-ES"/>
        </w:rPr>
        <w:t>En un trabajo se tendrá en cuenta el desarrollo, la presentación, la expresión, las faltas de ortografía, el uso de conceptos y la originalidad.</w:t>
      </w:r>
    </w:p>
    <w:p w:rsidR="002E408A" w:rsidRPr="00626038" w:rsidRDefault="002E408A" w:rsidP="00626038">
      <w:pPr>
        <w:spacing w:line="360" w:lineRule="auto"/>
        <w:jc w:val="both"/>
        <w:rPr>
          <w:rFonts w:ascii="Arial" w:hAnsi="Arial" w:cs="Arial"/>
        </w:rPr>
      </w:pPr>
    </w:p>
    <w:p w:rsidR="002E408A" w:rsidRPr="00626038" w:rsidRDefault="002C193F" w:rsidP="00626038">
      <w:pPr>
        <w:suppressAutoHyphens w:val="0"/>
        <w:spacing w:after="120" w:line="360" w:lineRule="auto"/>
        <w:jc w:val="both"/>
        <w:rPr>
          <w:rFonts w:ascii="Arial" w:hAnsi="Arial" w:cs="Arial"/>
        </w:rPr>
      </w:pPr>
      <w:r w:rsidRPr="00626038">
        <w:rPr>
          <w:rFonts w:ascii="Arial" w:hAnsi="Arial" w:cs="Arial"/>
          <w:b/>
          <w:u w:val="single"/>
        </w:rPr>
        <w:t>Además se tendrán en cuenta los siguientes criterios:</w:t>
      </w: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b/>
          <w:lang w:eastAsia="es-ES"/>
        </w:rPr>
        <w:t>La no realización de pruebas objetivas y la no entrega de portaf</w:t>
      </w:r>
      <w:r w:rsidRPr="00626038">
        <w:rPr>
          <w:rFonts w:ascii="Arial" w:hAnsi="Arial" w:cs="Arial"/>
          <w:b/>
          <w:lang w:eastAsia="es-ES"/>
        </w:rPr>
        <w:t>o</w:t>
      </w:r>
      <w:r w:rsidRPr="00626038">
        <w:rPr>
          <w:rFonts w:ascii="Arial" w:hAnsi="Arial" w:cs="Arial"/>
          <w:b/>
          <w:lang w:eastAsia="es-ES"/>
        </w:rPr>
        <w:t>lios</w:t>
      </w:r>
      <w:r w:rsidRPr="00626038">
        <w:rPr>
          <w:rFonts w:ascii="Arial" w:hAnsi="Arial" w:cs="Arial"/>
          <w:lang w:eastAsia="es-ES"/>
        </w:rPr>
        <w:t xml:space="preserve"> llevará consigo la calificación de 0 en la misma.</w:t>
      </w:r>
    </w:p>
    <w:p w:rsidR="002E408A" w:rsidRPr="00626038" w:rsidRDefault="002E408A" w:rsidP="00626038">
      <w:pPr>
        <w:pStyle w:val="Prrafodelista"/>
        <w:suppressAutoHyphens w:val="0"/>
        <w:spacing w:after="120" w:line="360" w:lineRule="auto"/>
        <w:ind w:left="1440"/>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b/>
          <w:lang w:eastAsia="es-ES"/>
        </w:rPr>
        <w:t>Si se comprueba que un/a alumno/a copia en alguna prueba</w:t>
      </w:r>
      <w:r w:rsidRPr="00626038">
        <w:rPr>
          <w:rFonts w:ascii="Arial" w:hAnsi="Arial" w:cs="Arial"/>
          <w:lang w:eastAsia="es-ES"/>
        </w:rPr>
        <w:t>, o</w:t>
      </w:r>
      <w:r w:rsidRPr="00626038">
        <w:rPr>
          <w:rFonts w:ascii="Arial" w:hAnsi="Arial" w:cs="Arial"/>
          <w:lang w:eastAsia="es-ES"/>
        </w:rPr>
        <w:t>b</w:t>
      </w:r>
      <w:r w:rsidRPr="00626038">
        <w:rPr>
          <w:rFonts w:ascii="Arial" w:hAnsi="Arial" w:cs="Arial"/>
          <w:lang w:eastAsia="es-ES"/>
        </w:rPr>
        <w:t>tendrá una calificación de 0 en dicha prueba. Si no hay confirmación en el momento de producirse, sino solo la sospecha tras la corrección de examen: se tendrá en cuenta la posibilidad de hacer preguntas orales sobre las cuestiones planteadas en la prueba escrita, anulándose el examen si la desproporción entre los conocimientos manifestados en el examen escrito y los mostrados en la corroboración oral fuera muy gra</w:t>
      </w:r>
      <w:r w:rsidRPr="00626038">
        <w:rPr>
          <w:rFonts w:ascii="Arial" w:hAnsi="Arial" w:cs="Arial"/>
          <w:lang w:eastAsia="es-ES"/>
        </w:rPr>
        <w:t>n</w:t>
      </w:r>
      <w:r w:rsidRPr="00626038">
        <w:rPr>
          <w:rFonts w:ascii="Arial" w:hAnsi="Arial" w:cs="Arial"/>
          <w:lang w:eastAsia="es-ES"/>
        </w:rPr>
        <w:t>de.</w:t>
      </w:r>
    </w:p>
    <w:p w:rsidR="002E408A" w:rsidRPr="00626038" w:rsidRDefault="002E408A" w:rsidP="00626038">
      <w:pPr>
        <w:pStyle w:val="Prrafodelista"/>
        <w:suppressAutoHyphens w:val="0"/>
        <w:spacing w:after="120" w:line="360" w:lineRule="auto"/>
        <w:ind w:left="1440"/>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lang w:eastAsia="es-ES"/>
        </w:rPr>
        <w:t xml:space="preserve">Aquellos alumnos/as que utilicen o tengan en su poder </w:t>
      </w:r>
      <w:r w:rsidRPr="00626038">
        <w:rPr>
          <w:rFonts w:ascii="Arial" w:hAnsi="Arial" w:cs="Arial"/>
          <w:b/>
          <w:lang w:eastAsia="es-ES"/>
        </w:rPr>
        <w:t>material no permitido durante los exámenes</w:t>
      </w:r>
      <w:r w:rsidRPr="00626038">
        <w:rPr>
          <w:rFonts w:ascii="Arial" w:hAnsi="Arial" w:cs="Arial"/>
          <w:lang w:eastAsia="es-ES"/>
        </w:rPr>
        <w:t xml:space="preserve"> (móvil, </w:t>
      </w:r>
      <w:proofErr w:type="spellStart"/>
      <w:r w:rsidRPr="00626038">
        <w:rPr>
          <w:rFonts w:ascii="Arial" w:hAnsi="Arial" w:cs="Arial"/>
          <w:lang w:eastAsia="es-ES"/>
        </w:rPr>
        <w:t>tablet</w:t>
      </w:r>
      <w:proofErr w:type="spellEnd"/>
      <w:r w:rsidRPr="00626038">
        <w:rPr>
          <w:rFonts w:ascii="Arial" w:hAnsi="Arial" w:cs="Arial"/>
          <w:lang w:eastAsia="es-ES"/>
        </w:rPr>
        <w:t>, apuntes, notas, etc.) o hablen obtendrán la calificación de 0 en dicha prueba.</w:t>
      </w:r>
    </w:p>
    <w:p w:rsidR="002E408A" w:rsidRPr="00626038" w:rsidRDefault="002E408A" w:rsidP="00626038">
      <w:pPr>
        <w:pStyle w:val="Prrafodelista"/>
        <w:suppressAutoHyphens w:val="0"/>
        <w:spacing w:after="120" w:line="360" w:lineRule="auto"/>
        <w:ind w:left="1440"/>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lang w:eastAsia="es-ES"/>
        </w:rPr>
        <w:t xml:space="preserve">En el caso de </w:t>
      </w:r>
      <w:r w:rsidRPr="00626038">
        <w:rPr>
          <w:rFonts w:ascii="Arial" w:hAnsi="Arial" w:cs="Arial"/>
          <w:b/>
          <w:lang w:eastAsia="es-ES"/>
        </w:rPr>
        <w:t>copiar en actividades del portafolio</w:t>
      </w:r>
      <w:r w:rsidRPr="00626038">
        <w:rPr>
          <w:rFonts w:ascii="Arial" w:hAnsi="Arial" w:cs="Arial"/>
          <w:lang w:eastAsia="es-ES"/>
        </w:rPr>
        <w:t>, se considerará c</w:t>
      </w:r>
      <w:r w:rsidRPr="00626038">
        <w:rPr>
          <w:rFonts w:ascii="Arial" w:hAnsi="Arial" w:cs="Arial"/>
          <w:lang w:eastAsia="es-ES"/>
        </w:rPr>
        <w:t>o</w:t>
      </w:r>
      <w:r w:rsidRPr="00626038">
        <w:rPr>
          <w:rFonts w:ascii="Arial" w:hAnsi="Arial" w:cs="Arial"/>
          <w:lang w:eastAsia="es-ES"/>
        </w:rPr>
        <w:t>mo un 0. Si se estima conveniente se podrá dar la oportunidad de la re</w:t>
      </w:r>
      <w:r w:rsidRPr="00626038">
        <w:rPr>
          <w:rFonts w:ascii="Arial" w:hAnsi="Arial" w:cs="Arial"/>
          <w:lang w:eastAsia="es-ES"/>
        </w:rPr>
        <w:t>a</w:t>
      </w:r>
      <w:r w:rsidRPr="00626038">
        <w:rPr>
          <w:rFonts w:ascii="Arial" w:hAnsi="Arial" w:cs="Arial"/>
          <w:lang w:eastAsia="es-ES"/>
        </w:rPr>
        <w:t>lización de otro(s) ejercicio(s) para evitar el cero. La misma medida se tomará en caso de falta de originalidad en un trabajo/ejercicio realizado: copiar/plagiar sin citar fuentes, con información literal de internet, etc.</w:t>
      </w:r>
    </w:p>
    <w:p w:rsidR="002E408A" w:rsidRPr="00626038" w:rsidRDefault="002E408A" w:rsidP="00626038">
      <w:pPr>
        <w:pStyle w:val="Prrafodelista"/>
        <w:suppressAutoHyphens w:val="0"/>
        <w:spacing w:after="120" w:line="360" w:lineRule="auto"/>
        <w:ind w:left="1440"/>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lang w:eastAsia="es-ES"/>
        </w:rPr>
        <w:t xml:space="preserve">Se tendrá en cuenta la correcta </w:t>
      </w:r>
      <w:r w:rsidRPr="00626038">
        <w:rPr>
          <w:rFonts w:ascii="Arial" w:hAnsi="Arial" w:cs="Arial"/>
          <w:b/>
          <w:lang w:eastAsia="es-ES"/>
        </w:rPr>
        <w:t>ortografía</w:t>
      </w:r>
      <w:r w:rsidRPr="00626038">
        <w:rPr>
          <w:rFonts w:ascii="Arial" w:hAnsi="Arial" w:cs="Arial"/>
          <w:lang w:eastAsia="es-ES"/>
        </w:rPr>
        <w:t>. Si se detectan varias faltas de ortografía (faltas y tildes) se podrá bajar la nota varias décimas, incl</w:t>
      </w:r>
      <w:r w:rsidRPr="00626038">
        <w:rPr>
          <w:rFonts w:ascii="Arial" w:hAnsi="Arial" w:cs="Arial"/>
          <w:lang w:eastAsia="es-ES"/>
        </w:rPr>
        <w:t>u</w:t>
      </w:r>
      <w:r w:rsidRPr="00626038">
        <w:rPr>
          <w:rFonts w:ascii="Arial" w:hAnsi="Arial" w:cs="Arial"/>
          <w:lang w:eastAsia="es-ES"/>
        </w:rPr>
        <w:t>so un punto si se trata de bastantes faltas de ortografía.</w:t>
      </w:r>
    </w:p>
    <w:p w:rsidR="002E408A" w:rsidRPr="00626038" w:rsidRDefault="002E408A" w:rsidP="00626038">
      <w:pPr>
        <w:pStyle w:val="Prrafodelista"/>
        <w:suppressAutoHyphens w:val="0"/>
        <w:spacing w:after="120" w:line="360" w:lineRule="auto"/>
        <w:ind w:left="1440"/>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lang w:eastAsia="es-ES"/>
        </w:rPr>
        <w:lastRenderedPageBreak/>
        <w:t xml:space="preserve">La </w:t>
      </w:r>
      <w:r w:rsidRPr="00626038">
        <w:rPr>
          <w:rFonts w:ascii="Arial" w:hAnsi="Arial" w:cs="Arial"/>
          <w:b/>
          <w:lang w:eastAsia="es-ES"/>
        </w:rPr>
        <w:t>nota de final del curso</w:t>
      </w:r>
      <w:r w:rsidRPr="00626038">
        <w:rPr>
          <w:rFonts w:ascii="Arial" w:hAnsi="Arial" w:cs="Arial"/>
          <w:lang w:eastAsia="es-ES"/>
        </w:rPr>
        <w:t xml:space="preserve"> será la obtenida al realizar la media aritmét</w:t>
      </w:r>
      <w:r w:rsidRPr="00626038">
        <w:rPr>
          <w:rFonts w:ascii="Arial" w:hAnsi="Arial" w:cs="Arial"/>
          <w:lang w:eastAsia="es-ES"/>
        </w:rPr>
        <w:t>i</w:t>
      </w:r>
      <w:r w:rsidRPr="00626038">
        <w:rPr>
          <w:rFonts w:ascii="Arial" w:hAnsi="Arial" w:cs="Arial"/>
          <w:lang w:eastAsia="es-ES"/>
        </w:rPr>
        <w:t>ca de las tres evaluaciones siempre que la calificación de cada evalu</w:t>
      </w:r>
      <w:r w:rsidRPr="00626038">
        <w:rPr>
          <w:rFonts w:ascii="Arial" w:hAnsi="Arial" w:cs="Arial"/>
          <w:lang w:eastAsia="es-ES"/>
        </w:rPr>
        <w:t>a</w:t>
      </w:r>
      <w:r w:rsidRPr="00626038">
        <w:rPr>
          <w:rFonts w:ascii="Arial" w:hAnsi="Arial" w:cs="Arial"/>
          <w:lang w:eastAsia="es-ES"/>
        </w:rPr>
        <w:t>ción será mayor o igual a 3. El alumnado aprueba la materia cuando e</w:t>
      </w:r>
      <w:r w:rsidRPr="00626038">
        <w:rPr>
          <w:rFonts w:ascii="Arial" w:hAnsi="Arial" w:cs="Arial"/>
          <w:lang w:eastAsia="es-ES"/>
        </w:rPr>
        <w:t>s</w:t>
      </w:r>
      <w:r w:rsidRPr="00626038">
        <w:rPr>
          <w:rFonts w:ascii="Arial" w:hAnsi="Arial" w:cs="Arial"/>
          <w:lang w:eastAsia="es-ES"/>
        </w:rPr>
        <w:t>ta nota final es igual o superior a 5. Las notas finales de cada evaluación se redondearán al punto entero siguiente desde 0,6.</w:t>
      </w:r>
    </w:p>
    <w:p w:rsidR="002E408A" w:rsidRPr="00626038" w:rsidRDefault="002C193F" w:rsidP="00626038">
      <w:pPr>
        <w:pStyle w:val="Prrafodelista"/>
        <w:suppressAutoHyphens w:val="0"/>
        <w:spacing w:after="120" w:line="360" w:lineRule="auto"/>
        <w:jc w:val="both"/>
        <w:rPr>
          <w:rFonts w:ascii="Arial" w:hAnsi="Arial" w:cs="Arial"/>
        </w:rPr>
      </w:pPr>
      <w:r w:rsidRPr="00626038">
        <w:rPr>
          <w:rFonts w:ascii="Arial" w:hAnsi="Arial" w:cs="Arial"/>
          <w:lang w:eastAsia="es-ES"/>
        </w:rPr>
        <w:t>De no ser así, el alumnado tendrá suspensa la materia, y será necesario que se presenten al examen final de convocatoria ordinaria para recup</w:t>
      </w:r>
      <w:r w:rsidRPr="00626038">
        <w:rPr>
          <w:rFonts w:ascii="Arial" w:hAnsi="Arial" w:cs="Arial"/>
          <w:lang w:eastAsia="es-ES"/>
        </w:rPr>
        <w:t>e</w:t>
      </w:r>
      <w:r w:rsidRPr="00626038">
        <w:rPr>
          <w:rFonts w:ascii="Arial" w:hAnsi="Arial" w:cs="Arial"/>
          <w:lang w:eastAsia="es-ES"/>
        </w:rPr>
        <w:t>rar o realizar los trabajos que la profesora considere convenientes.</w:t>
      </w:r>
    </w:p>
    <w:p w:rsidR="002E408A" w:rsidRPr="00626038" w:rsidRDefault="002E408A" w:rsidP="00626038">
      <w:pPr>
        <w:pStyle w:val="Prrafodelista"/>
        <w:suppressAutoHyphens w:val="0"/>
        <w:spacing w:after="120" w:line="360" w:lineRule="auto"/>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b/>
          <w:lang w:eastAsia="es-ES"/>
        </w:rPr>
        <w:t>Si un alumno falta a un examen</w:t>
      </w:r>
      <w:r w:rsidRPr="00626038">
        <w:rPr>
          <w:rFonts w:ascii="Arial" w:hAnsi="Arial" w:cs="Arial"/>
          <w:lang w:eastAsia="es-ES"/>
        </w:rPr>
        <w:t xml:space="preserve">, </w:t>
      </w:r>
      <w:r w:rsidRPr="00626038">
        <w:rPr>
          <w:rFonts w:ascii="Arial" w:hAnsi="Arial" w:cs="Arial"/>
          <w:b/>
          <w:lang w:eastAsia="es-ES"/>
        </w:rPr>
        <w:t>se retrasa en una entrega del po</w:t>
      </w:r>
      <w:r w:rsidRPr="00626038">
        <w:rPr>
          <w:rFonts w:ascii="Arial" w:hAnsi="Arial" w:cs="Arial"/>
          <w:b/>
          <w:lang w:eastAsia="es-ES"/>
        </w:rPr>
        <w:t>r</w:t>
      </w:r>
      <w:r w:rsidRPr="00626038">
        <w:rPr>
          <w:rFonts w:ascii="Arial" w:hAnsi="Arial" w:cs="Arial"/>
          <w:b/>
          <w:lang w:eastAsia="es-ES"/>
        </w:rPr>
        <w:t>tafolio</w:t>
      </w:r>
      <w:r w:rsidRPr="00626038">
        <w:rPr>
          <w:rFonts w:ascii="Arial" w:hAnsi="Arial" w:cs="Arial"/>
          <w:lang w:eastAsia="es-ES"/>
        </w:rPr>
        <w:t xml:space="preserve"> o no asiste a cualquier actividad evaluable (exposición, entrega, etc.) deberá presentar a la profesora un justificante médico, judicial o de similar índole, no bastando la justificación de sus tutores legales.  De e</w:t>
      </w:r>
      <w:r w:rsidRPr="00626038">
        <w:rPr>
          <w:rFonts w:ascii="Arial" w:hAnsi="Arial" w:cs="Arial"/>
          <w:lang w:eastAsia="es-ES"/>
        </w:rPr>
        <w:t>s</w:t>
      </w:r>
      <w:r w:rsidRPr="00626038">
        <w:rPr>
          <w:rFonts w:ascii="Arial" w:hAnsi="Arial" w:cs="Arial"/>
          <w:lang w:eastAsia="es-ES"/>
        </w:rPr>
        <w:t>te modo, si la falta está justificada sobre la base de los criterios anteri</w:t>
      </w:r>
      <w:r w:rsidRPr="00626038">
        <w:rPr>
          <w:rFonts w:ascii="Arial" w:hAnsi="Arial" w:cs="Arial"/>
          <w:lang w:eastAsia="es-ES"/>
        </w:rPr>
        <w:t>o</w:t>
      </w:r>
      <w:r w:rsidRPr="00626038">
        <w:rPr>
          <w:rFonts w:ascii="Arial" w:hAnsi="Arial" w:cs="Arial"/>
          <w:lang w:eastAsia="es-ES"/>
        </w:rPr>
        <w:t>res, la profesora determinará oportunamente el día y la hora para la re</w:t>
      </w:r>
      <w:r w:rsidRPr="00626038">
        <w:rPr>
          <w:rFonts w:ascii="Arial" w:hAnsi="Arial" w:cs="Arial"/>
          <w:lang w:eastAsia="es-ES"/>
        </w:rPr>
        <w:t>a</w:t>
      </w:r>
      <w:r w:rsidRPr="00626038">
        <w:rPr>
          <w:rFonts w:ascii="Arial" w:hAnsi="Arial" w:cs="Arial"/>
          <w:lang w:eastAsia="es-ES"/>
        </w:rPr>
        <w:t>lización de la misma.</w:t>
      </w:r>
    </w:p>
    <w:p w:rsidR="002E408A" w:rsidRPr="00626038" w:rsidRDefault="002E408A" w:rsidP="00626038">
      <w:pPr>
        <w:pStyle w:val="Prrafodelista"/>
        <w:suppressAutoHyphens w:val="0"/>
        <w:spacing w:after="120" w:line="360" w:lineRule="auto"/>
        <w:ind w:left="1440"/>
        <w:jc w:val="both"/>
        <w:rPr>
          <w:rFonts w:ascii="Arial" w:hAnsi="Arial" w:cs="Arial"/>
          <w:lang w:eastAsia="es-ES"/>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b/>
          <w:lang w:eastAsia="es-ES"/>
        </w:rPr>
        <w:t xml:space="preserve">Criterios de atribución de menciones honoríficas: </w:t>
      </w:r>
      <w:r w:rsidRPr="00626038">
        <w:rPr>
          <w:rFonts w:ascii="Arial" w:hAnsi="Arial" w:cs="Arial"/>
          <w:lang w:eastAsia="es-ES"/>
        </w:rPr>
        <w:t>Una mención honorífica o mención de honor es, sobre todo, el reconocimiento al e</w:t>
      </w:r>
      <w:r w:rsidRPr="00626038">
        <w:rPr>
          <w:rFonts w:ascii="Arial" w:hAnsi="Arial" w:cs="Arial"/>
          <w:lang w:eastAsia="es-ES"/>
        </w:rPr>
        <w:t>s</w:t>
      </w:r>
      <w:r w:rsidRPr="00626038">
        <w:rPr>
          <w:rFonts w:ascii="Arial" w:hAnsi="Arial" w:cs="Arial"/>
          <w:lang w:eastAsia="es-ES"/>
        </w:rPr>
        <w:t>fuerzo, la dedicación y el talento de un alumno/</w:t>
      </w:r>
      <w:proofErr w:type="spellStart"/>
      <w:r w:rsidRPr="00626038">
        <w:rPr>
          <w:rFonts w:ascii="Arial" w:hAnsi="Arial" w:cs="Arial"/>
          <w:lang w:eastAsia="es-ES"/>
        </w:rPr>
        <w:t>a</w:t>
      </w:r>
      <w:proofErr w:type="spellEnd"/>
      <w:r w:rsidRPr="00626038">
        <w:rPr>
          <w:rFonts w:ascii="Arial" w:hAnsi="Arial" w:cs="Arial"/>
          <w:lang w:eastAsia="es-ES"/>
        </w:rPr>
        <w:t xml:space="preserve"> en relación a FOPP, consecuencia de un excelente aprovechamiento académico unido a un esfuerzo e interés por la materia especialmente destacable. Para obt</w:t>
      </w:r>
      <w:r w:rsidRPr="00626038">
        <w:rPr>
          <w:rFonts w:ascii="Arial" w:hAnsi="Arial" w:cs="Arial"/>
          <w:lang w:eastAsia="es-ES"/>
        </w:rPr>
        <w:t>e</w:t>
      </w:r>
      <w:r w:rsidRPr="00626038">
        <w:rPr>
          <w:rFonts w:ascii="Arial" w:hAnsi="Arial" w:cs="Arial"/>
          <w:lang w:eastAsia="es-ES"/>
        </w:rPr>
        <w:t>ner dicha mención la calificación media será de 10.</w:t>
      </w:r>
      <w:r w:rsidRPr="00626038">
        <w:rPr>
          <w:rFonts w:ascii="Arial" w:hAnsi="Arial" w:cs="Arial"/>
          <w:b/>
          <w:lang w:eastAsia="es-ES"/>
        </w:rPr>
        <w:t xml:space="preserve"> </w:t>
      </w:r>
    </w:p>
    <w:p w:rsidR="002E408A" w:rsidRPr="00626038" w:rsidRDefault="002E408A" w:rsidP="00626038">
      <w:pPr>
        <w:pStyle w:val="Prrafodelista"/>
        <w:suppressAutoHyphens w:val="0"/>
        <w:spacing w:after="120" w:line="360" w:lineRule="auto"/>
        <w:jc w:val="both"/>
        <w:rPr>
          <w:rFonts w:ascii="Arial" w:hAnsi="Arial" w:cs="Arial"/>
        </w:rPr>
      </w:pPr>
    </w:p>
    <w:p w:rsidR="002E408A" w:rsidRPr="00626038" w:rsidRDefault="002C193F" w:rsidP="00626038">
      <w:pPr>
        <w:pStyle w:val="Prrafodelista"/>
        <w:numPr>
          <w:ilvl w:val="0"/>
          <w:numId w:val="6"/>
        </w:numPr>
        <w:suppressAutoHyphens w:val="0"/>
        <w:spacing w:after="120" w:line="360" w:lineRule="auto"/>
        <w:jc w:val="both"/>
        <w:rPr>
          <w:rFonts w:ascii="Arial" w:hAnsi="Arial" w:cs="Arial"/>
        </w:rPr>
      </w:pPr>
      <w:r w:rsidRPr="00626038">
        <w:rPr>
          <w:rFonts w:ascii="Arial" w:hAnsi="Arial" w:cs="Arial"/>
          <w:b/>
          <w:lang w:eastAsia="es-ES"/>
        </w:rPr>
        <w:t xml:space="preserve">Aquellos alumnos que pierdan el derecho a la evaluación continua </w:t>
      </w:r>
      <w:r w:rsidRPr="00626038">
        <w:rPr>
          <w:rFonts w:ascii="Arial" w:hAnsi="Arial" w:cs="Arial"/>
          <w:lang w:eastAsia="es-ES"/>
        </w:rPr>
        <w:t>por reiteradas faltas de asistencia no justificadas (superior al 20%), podrán superar la asignatura, en convocatoria ordinaria, a través de una prueba escrita sobre la totalidad de los contenidos impartidos a lo largo del curso. En caso de superar la prueba, la nota media final del curso c</w:t>
      </w:r>
      <w:r w:rsidRPr="00626038">
        <w:rPr>
          <w:rFonts w:ascii="Arial" w:hAnsi="Arial" w:cs="Arial"/>
          <w:lang w:eastAsia="es-ES"/>
        </w:rPr>
        <w:t>o</w:t>
      </w:r>
      <w:r w:rsidRPr="00626038">
        <w:rPr>
          <w:rFonts w:ascii="Arial" w:hAnsi="Arial" w:cs="Arial"/>
          <w:lang w:eastAsia="es-ES"/>
        </w:rPr>
        <w:t>incidiría con la nota del examen. De tal forma, que si aparecieran dec</w:t>
      </w:r>
      <w:r w:rsidRPr="00626038">
        <w:rPr>
          <w:rFonts w:ascii="Arial" w:hAnsi="Arial" w:cs="Arial"/>
          <w:lang w:eastAsia="es-ES"/>
        </w:rPr>
        <w:t>i</w:t>
      </w:r>
      <w:r w:rsidRPr="00626038">
        <w:rPr>
          <w:rFonts w:ascii="Arial" w:hAnsi="Arial" w:cs="Arial"/>
          <w:lang w:eastAsia="es-ES"/>
        </w:rPr>
        <w:t>males se aplicarían los criterios anteriormente descritos.</w:t>
      </w:r>
    </w:p>
    <w:p w:rsidR="002E408A" w:rsidRPr="00626038" w:rsidRDefault="002E408A" w:rsidP="00626038">
      <w:pPr>
        <w:pStyle w:val="Prrafodelista"/>
        <w:suppressAutoHyphens w:val="0"/>
        <w:spacing w:after="120" w:line="288" w:lineRule="auto"/>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p>
    <w:p w:rsidR="002E408A" w:rsidRPr="00626038" w:rsidRDefault="002E408A" w:rsidP="00626038">
      <w:pPr>
        <w:jc w:val="both"/>
        <w:rPr>
          <w:rFonts w:ascii="Arial" w:hAnsi="Arial" w:cs="Arial"/>
        </w:rPr>
      </w:pPr>
      <w:bookmarkStart w:id="5" w:name="_Toc303334039"/>
      <w:bookmarkEnd w:id="5"/>
    </w:p>
    <w:p w:rsidR="002E408A" w:rsidRPr="00626038" w:rsidRDefault="002C193F" w:rsidP="00626038">
      <w:pPr>
        <w:pStyle w:val="Heading1"/>
        <w:spacing w:line="360" w:lineRule="auto"/>
        <w:jc w:val="both"/>
        <w:rPr>
          <w:sz w:val="24"/>
          <w:szCs w:val="24"/>
        </w:rPr>
      </w:pPr>
      <w:bookmarkStart w:id="6" w:name="_Toc3033340391"/>
      <w:bookmarkStart w:id="7" w:name="_Toc464301327"/>
      <w:bookmarkStart w:id="8" w:name="_Toc464302350"/>
      <w:bookmarkStart w:id="9" w:name="_Toc464303859"/>
      <w:bookmarkStart w:id="10" w:name="_Toc212034718"/>
      <w:bookmarkEnd w:id="6"/>
      <w:r w:rsidRPr="00626038">
        <w:rPr>
          <w:sz w:val="24"/>
          <w:szCs w:val="24"/>
        </w:rPr>
        <w:t xml:space="preserve">3.- </w:t>
      </w:r>
      <w:r w:rsidRPr="00626038">
        <w:rPr>
          <w:sz w:val="24"/>
          <w:szCs w:val="24"/>
          <w:u w:val="single"/>
        </w:rPr>
        <w:t>Orientaciones alumnos con la materia pendiente (matriculados en cursos posteriores)</w:t>
      </w:r>
      <w:bookmarkEnd w:id="7"/>
      <w:bookmarkEnd w:id="8"/>
      <w:bookmarkEnd w:id="9"/>
      <w:bookmarkEnd w:id="10"/>
    </w:p>
    <w:p w:rsidR="002E408A" w:rsidRPr="00626038" w:rsidRDefault="002E408A" w:rsidP="00626038">
      <w:pPr>
        <w:spacing w:line="360" w:lineRule="auto"/>
        <w:jc w:val="both"/>
        <w:rPr>
          <w:rFonts w:ascii="Arial" w:hAnsi="Arial" w:cs="Arial"/>
        </w:rPr>
      </w:pPr>
    </w:p>
    <w:p w:rsidR="002E408A" w:rsidRPr="00626038" w:rsidRDefault="002C193F" w:rsidP="00626038">
      <w:pPr>
        <w:spacing w:line="360" w:lineRule="auto"/>
        <w:ind w:right="-397"/>
        <w:jc w:val="both"/>
        <w:rPr>
          <w:rFonts w:ascii="Arial" w:hAnsi="Arial" w:cs="Arial"/>
        </w:rPr>
      </w:pPr>
      <w:r w:rsidRPr="00626038">
        <w:rPr>
          <w:rFonts w:ascii="Arial" w:hAnsi="Arial" w:cs="Arial"/>
        </w:rPr>
        <w:t xml:space="preserve">El presente curso no tenemos alumnos ni </w:t>
      </w:r>
      <w:proofErr w:type="gramStart"/>
      <w:r w:rsidRPr="00626038">
        <w:rPr>
          <w:rFonts w:ascii="Arial" w:hAnsi="Arial" w:cs="Arial"/>
        </w:rPr>
        <w:t>alumnas pendiente</w:t>
      </w:r>
      <w:proofErr w:type="gramEnd"/>
      <w:r w:rsidRPr="00626038">
        <w:rPr>
          <w:rFonts w:ascii="Arial" w:hAnsi="Arial" w:cs="Arial"/>
        </w:rPr>
        <w:t xml:space="preserve"> con esta materia puesto que es una materia de nueva creación, pero de cara al próximo curso escolar el procedimiento para el seguimiento y la evaluación del alumnado con esta materia pendiente será el siguiente. Se propone la realización</w:t>
      </w:r>
      <w:r w:rsidRPr="00626038">
        <w:rPr>
          <w:rFonts w:ascii="Arial" w:hAnsi="Arial" w:cs="Arial"/>
          <w:lang w:eastAsia="es-ES"/>
        </w:rPr>
        <w:t xml:space="preserve"> de un plan de trabajo sintetizado en las siguientes fases o actuaciones:</w:t>
      </w:r>
    </w:p>
    <w:p w:rsidR="002E408A" w:rsidRPr="00626038" w:rsidRDefault="002E408A" w:rsidP="00626038">
      <w:pPr>
        <w:jc w:val="both"/>
        <w:rPr>
          <w:rFonts w:ascii="Arial" w:hAnsi="Arial" w:cs="Arial"/>
        </w:rPr>
      </w:pPr>
    </w:p>
    <w:tbl>
      <w:tblPr>
        <w:tblStyle w:val="Tablaconcuadrcula"/>
        <w:tblW w:w="8947" w:type="dxa"/>
        <w:tblInd w:w="69" w:type="dxa"/>
        <w:tblLayout w:type="fixed"/>
        <w:tblLook w:val="04A0"/>
      </w:tblPr>
      <w:tblGrid>
        <w:gridCol w:w="2538"/>
        <w:gridCol w:w="3854"/>
        <w:gridCol w:w="2555"/>
      </w:tblGrid>
      <w:tr w:rsidR="002E408A" w:rsidRPr="00626038">
        <w:tc>
          <w:tcPr>
            <w:tcW w:w="2538" w:type="dxa"/>
            <w:shd w:val="clear" w:color="auto" w:fill="E5B8B7" w:themeFill="accent2" w:themeFillTint="66"/>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FASES</w:t>
            </w:r>
          </w:p>
        </w:tc>
        <w:tc>
          <w:tcPr>
            <w:tcW w:w="6409" w:type="dxa"/>
            <w:gridSpan w:val="2"/>
            <w:shd w:val="clear" w:color="auto" w:fill="E5B8B7" w:themeFill="accent2" w:themeFillTint="66"/>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ACTUACIONES</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 xml:space="preserve">Información </w:t>
            </w:r>
          </w:p>
        </w:tc>
        <w:tc>
          <w:tcPr>
            <w:tcW w:w="6409" w:type="dxa"/>
            <w:gridSpan w:val="2"/>
          </w:tcPr>
          <w:p w:rsidR="002E408A" w:rsidRPr="00626038" w:rsidRDefault="002C193F" w:rsidP="00626038">
            <w:pPr>
              <w:suppressAutoHyphens w:val="0"/>
              <w:spacing w:after="120"/>
              <w:jc w:val="both"/>
              <w:rPr>
                <w:rFonts w:ascii="Arial" w:hAnsi="Arial" w:cs="Arial"/>
              </w:rPr>
            </w:pPr>
            <w:r w:rsidRPr="00626038">
              <w:rPr>
                <w:rFonts w:ascii="Arial" w:hAnsi="Arial" w:cs="Arial"/>
              </w:rPr>
              <w:t>Se informará del plan de recuperación a lo largo del cu</w:t>
            </w:r>
            <w:r w:rsidRPr="00626038">
              <w:rPr>
                <w:rFonts w:ascii="Arial" w:hAnsi="Arial" w:cs="Arial"/>
              </w:rPr>
              <w:t>r</w:t>
            </w:r>
            <w:r w:rsidRPr="00626038">
              <w:rPr>
                <w:rFonts w:ascii="Arial" w:hAnsi="Arial" w:cs="Arial"/>
              </w:rPr>
              <w:t>so.</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Tareas</w:t>
            </w:r>
          </w:p>
        </w:tc>
        <w:tc>
          <w:tcPr>
            <w:tcW w:w="6409" w:type="dxa"/>
            <w:gridSpan w:val="2"/>
          </w:tcPr>
          <w:p w:rsidR="002E408A" w:rsidRPr="00626038" w:rsidRDefault="002C193F" w:rsidP="00626038">
            <w:pPr>
              <w:suppressAutoHyphens w:val="0"/>
              <w:spacing w:after="120"/>
              <w:jc w:val="both"/>
              <w:rPr>
                <w:rFonts w:ascii="Arial" w:hAnsi="Arial" w:cs="Arial"/>
              </w:rPr>
            </w:pPr>
            <w:r w:rsidRPr="00626038">
              <w:rPr>
                <w:rFonts w:ascii="Arial" w:hAnsi="Arial" w:cs="Arial"/>
              </w:rPr>
              <w:t>Se entregará el cuaderno de tareas (trimestral).</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Tutorías</w:t>
            </w:r>
          </w:p>
        </w:tc>
        <w:tc>
          <w:tcPr>
            <w:tcW w:w="6409" w:type="dxa"/>
            <w:gridSpan w:val="2"/>
          </w:tcPr>
          <w:p w:rsidR="002E408A" w:rsidRPr="00626038" w:rsidRDefault="002C193F" w:rsidP="00626038">
            <w:pPr>
              <w:suppressAutoHyphens w:val="0"/>
              <w:spacing w:after="120"/>
              <w:jc w:val="both"/>
              <w:rPr>
                <w:rFonts w:ascii="Arial" w:hAnsi="Arial" w:cs="Arial"/>
              </w:rPr>
            </w:pPr>
            <w:r w:rsidRPr="00626038">
              <w:rPr>
                <w:rFonts w:ascii="Arial" w:hAnsi="Arial" w:cs="Arial"/>
              </w:rPr>
              <w:t>Se informará sobre el horario de atención al alumnado.</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Calendario</w:t>
            </w:r>
          </w:p>
        </w:tc>
        <w:tc>
          <w:tcPr>
            <w:tcW w:w="6409" w:type="dxa"/>
            <w:gridSpan w:val="2"/>
          </w:tcPr>
          <w:p w:rsidR="002E408A" w:rsidRPr="00626038" w:rsidRDefault="002C193F" w:rsidP="00626038">
            <w:pPr>
              <w:suppressAutoHyphens w:val="0"/>
              <w:spacing w:after="120"/>
              <w:jc w:val="both"/>
              <w:rPr>
                <w:rFonts w:ascii="Arial" w:hAnsi="Arial" w:cs="Arial"/>
              </w:rPr>
            </w:pPr>
            <w:r w:rsidRPr="00626038">
              <w:rPr>
                <w:rFonts w:ascii="Arial" w:hAnsi="Arial" w:cs="Arial"/>
              </w:rPr>
              <w:t>Se informará sobre el calendario de entrega de tareas y realización de pruebas de evaluación.</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Evaluación</w:t>
            </w:r>
          </w:p>
        </w:tc>
        <w:tc>
          <w:tcPr>
            <w:tcW w:w="6409" w:type="dxa"/>
            <w:gridSpan w:val="2"/>
          </w:tcPr>
          <w:p w:rsidR="002E408A" w:rsidRPr="00626038" w:rsidRDefault="002C193F" w:rsidP="00626038">
            <w:pPr>
              <w:suppressAutoHyphens w:val="0"/>
              <w:spacing w:after="120"/>
              <w:jc w:val="both"/>
              <w:rPr>
                <w:rFonts w:ascii="Arial" w:hAnsi="Arial" w:cs="Arial"/>
              </w:rPr>
            </w:pPr>
            <w:r w:rsidRPr="00626038">
              <w:rPr>
                <w:rFonts w:ascii="Arial" w:hAnsi="Arial" w:cs="Arial"/>
              </w:rPr>
              <w:t>Trimestral parte práctica. Una prueba escrita coincidiendo con los calendarios establecidos por el centro.</w:t>
            </w:r>
          </w:p>
        </w:tc>
      </w:tr>
      <w:tr w:rsidR="002E408A" w:rsidRPr="00626038">
        <w:tc>
          <w:tcPr>
            <w:tcW w:w="2538" w:type="dxa"/>
            <w:shd w:val="clear" w:color="auto" w:fill="E5B8B7" w:themeFill="accent2" w:themeFillTint="66"/>
          </w:tcPr>
          <w:p w:rsidR="002E408A" w:rsidRPr="00626038" w:rsidRDefault="002E408A" w:rsidP="00626038">
            <w:pPr>
              <w:suppressAutoHyphens w:val="0"/>
              <w:spacing w:after="120"/>
              <w:jc w:val="both"/>
              <w:rPr>
                <w:rFonts w:ascii="Arial" w:hAnsi="Arial" w:cs="Arial"/>
                <w:b/>
                <w:lang w:eastAsia="es-ES"/>
              </w:rPr>
            </w:pPr>
          </w:p>
        </w:tc>
        <w:tc>
          <w:tcPr>
            <w:tcW w:w="3854" w:type="dxa"/>
            <w:shd w:val="clear" w:color="auto" w:fill="E5B8B7" w:themeFill="accent2" w:themeFillTint="66"/>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Actividades</w:t>
            </w:r>
          </w:p>
        </w:tc>
        <w:tc>
          <w:tcPr>
            <w:tcW w:w="2555" w:type="dxa"/>
            <w:shd w:val="clear" w:color="auto" w:fill="E5B8B7" w:themeFill="accent2" w:themeFillTint="66"/>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Pruebas escritas</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Ponderación</w:t>
            </w:r>
          </w:p>
        </w:tc>
        <w:tc>
          <w:tcPr>
            <w:tcW w:w="3854"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70%</w:t>
            </w:r>
          </w:p>
        </w:tc>
        <w:tc>
          <w:tcPr>
            <w:tcW w:w="2555"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30%</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Primer trimestre</w:t>
            </w:r>
          </w:p>
        </w:tc>
        <w:tc>
          <w:tcPr>
            <w:tcW w:w="3854" w:type="dxa"/>
          </w:tcPr>
          <w:p w:rsidR="002E408A" w:rsidRPr="00626038" w:rsidRDefault="002C193F" w:rsidP="00626038">
            <w:pPr>
              <w:suppressAutoHyphens w:val="0"/>
              <w:spacing w:after="120"/>
              <w:jc w:val="both"/>
              <w:rPr>
                <w:rFonts w:ascii="Arial" w:hAnsi="Arial" w:cs="Arial"/>
              </w:rPr>
            </w:pPr>
            <w:r w:rsidRPr="00626038">
              <w:rPr>
                <w:rFonts w:ascii="Arial" w:hAnsi="Arial" w:cs="Arial"/>
              </w:rPr>
              <w:t>Resolución de supuestos práct</w:t>
            </w:r>
            <w:r w:rsidRPr="00626038">
              <w:rPr>
                <w:rFonts w:ascii="Arial" w:hAnsi="Arial" w:cs="Arial"/>
              </w:rPr>
              <w:t>i</w:t>
            </w:r>
            <w:r w:rsidRPr="00626038">
              <w:rPr>
                <w:rFonts w:ascii="Arial" w:hAnsi="Arial" w:cs="Arial"/>
              </w:rPr>
              <w:t>cos. Trabajos individuales.</w:t>
            </w:r>
          </w:p>
        </w:tc>
        <w:tc>
          <w:tcPr>
            <w:tcW w:w="2555" w:type="dxa"/>
            <w:vMerge w:val="restart"/>
          </w:tcPr>
          <w:p w:rsidR="002E408A" w:rsidRPr="00626038" w:rsidRDefault="002C193F" w:rsidP="00626038">
            <w:pPr>
              <w:suppressAutoHyphens w:val="0"/>
              <w:spacing w:after="120"/>
              <w:jc w:val="both"/>
              <w:rPr>
                <w:rFonts w:ascii="Arial" w:hAnsi="Arial" w:cs="Arial"/>
              </w:rPr>
            </w:pPr>
            <w:r w:rsidRPr="00626038">
              <w:rPr>
                <w:rFonts w:ascii="Arial" w:hAnsi="Arial" w:cs="Arial"/>
              </w:rPr>
              <w:t>Una prueba escrita por cada trimestre coincidiendo con los calendarios establ</w:t>
            </w:r>
            <w:r w:rsidRPr="00626038">
              <w:rPr>
                <w:rFonts w:ascii="Arial" w:hAnsi="Arial" w:cs="Arial"/>
              </w:rPr>
              <w:t>e</w:t>
            </w:r>
            <w:r w:rsidRPr="00626038">
              <w:rPr>
                <w:rFonts w:ascii="Arial" w:hAnsi="Arial" w:cs="Arial"/>
              </w:rPr>
              <w:t>cidos por el centro. La calificación de las pruebas escritas será la media aritmética de dichas pruebas.</w:t>
            </w:r>
          </w:p>
          <w:p w:rsidR="002E408A" w:rsidRPr="00626038" w:rsidRDefault="002C193F" w:rsidP="00626038">
            <w:pPr>
              <w:pStyle w:val="Prrafodelista"/>
              <w:numPr>
                <w:ilvl w:val="0"/>
                <w:numId w:val="7"/>
              </w:numPr>
              <w:suppressAutoHyphens w:val="0"/>
              <w:spacing w:after="120"/>
              <w:jc w:val="both"/>
              <w:rPr>
                <w:rFonts w:ascii="Arial" w:hAnsi="Arial" w:cs="Arial"/>
              </w:rPr>
            </w:pPr>
            <w:r w:rsidRPr="00626038">
              <w:rPr>
                <w:rFonts w:ascii="Arial" w:hAnsi="Arial" w:cs="Arial"/>
              </w:rPr>
              <w:t>Primera ev</w:t>
            </w:r>
            <w:r w:rsidRPr="00626038">
              <w:rPr>
                <w:rFonts w:ascii="Arial" w:hAnsi="Arial" w:cs="Arial"/>
              </w:rPr>
              <w:t>a</w:t>
            </w:r>
            <w:r w:rsidRPr="00626038">
              <w:rPr>
                <w:rFonts w:ascii="Arial" w:hAnsi="Arial" w:cs="Arial"/>
              </w:rPr>
              <w:t>luación: unid</w:t>
            </w:r>
            <w:r w:rsidRPr="00626038">
              <w:rPr>
                <w:rFonts w:ascii="Arial" w:hAnsi="Arial" w:cs="Arial"/>
              </w:rPr>
              <w:t>a</w:t>
            </w:r>
            <w:r w:rsidRPr="00626038">
              <w:rPr>
                <w:rFonts w:ascii="Arial" w:hAnsi="Arial" w:cs="Arial"/>
              </w:rPr>
              <w:t>des de 1 a 3.</w:t>
            </w:r>
          </w:p>
          <w:p w:rsidR="002E408A" w:rsidRPr="00626038" w:rsidRDefault="002C193F" w:rsidP="00626038">
            <w:pPr>
              <w:pStyle w:val="Prrafodelista"/>
              <w:numPr>
                <w:ilvl w:val="0"/>
                <w:numId w:val="7"/>
              </w:numPr>
              <w:suppressAutoHyphens w:val="0"/>
              <w:spacing w:after="120"/>
              <w:jc w:val="both"/>
              <w:rPr>
                <w:rFonts w:ascii="Arial" w:hAnsi="Arial" w:cs="Arial"/>
              </w:rPr>
            </w:pPr>
            <w:r w:rsidRPr="00626038">
              <w:rPr>
                <w:rFonts w:ascii="Arial" w:hAnsi="Arial" w:cs="Arial"/>
              </w:rPr>
              <w:t>Segunda ev</w:t>
            </w:r>
            <w:r w:rsidRPr="00626038">
              <w:rPr>
                <w:rFonts w:ascii="Arial" w:hAnsi="Arial" w:cs="Arial"/>
              </w:rPr>
              <w:t>a</w:t>
            </w:r>
            <w:r w:rsidRPr="00626038">
              <w:rPr>
                <w:rFonts w:ascii="Arial" w:hAnsi="Arial" w:cs="Arial"/>
              </w:rPr>
              <w:t>luación: unid</w:t>
            </w:r>
            <w:r w:rsidRPr="00626038">
              <w:rPr>
                <w:rFonts w:ascii="Arial" w:hAnsi="Arial" w:cs="Arial"/>
              </w:rPr>
              <w:t>a</w:t>
            </w:r>
            <w:r w:rsidRPr="00626038">
              <w:rPr>
                <w:rFonts w:ascii="Arial" w:hAnsi="Arial" w:cs="Arial"/>
              </w:rPr>
              <w:lastRenderedPageBreak/>
              <w:t>des de 4 a 6.</w:t>
            </w:r>
          </w:p>
          <w:p w:rsidR="002E408A" w:rsidRPr="00626038" w:rsidRDefault="002C193F" w:rsidP="00626038">
            <w:pPr>
              <w:pStyle w:val="Prrafodelista"/>
              <w:numPr>
                <w:ilvl w:val="0"/>
                <w:numId w:val="7"/>
              </w:numPr>
              <w:suppressAutoHyphens w:val="0"/>
              <w:spacing w:after="120"/>
              <w:jc w:val="both"/>
              <w:rPr>
                <w:rFonts w:ascii="Arial" w:hAnsi="Arial" w:cs="Arial"/>
              </w:rPr>
            </w:pPr>
            <w:r w:rsidRPr="00626038">
              <w:rPr>
                <w:rFonts w:ascii="Arial" w:hAnsi="Arial" w:cs="Arial"/>
              </w:rPr>
              <w:t>Tercera ev</w:t>
            </w:r>
            <w:r w:rsidRPr="00626038">
              <w:rPr>
                <w:rFonts w:ascii="Arial" w:hAnsi="Arial" w:cs="Arial"/>
              </w:rPr>
              <w:t>a</w:t>
            </w:r>
            <w:r w:rsidRPr="00626038">
              <w:rPr>
                <w:rFonts w:ascii="Arial" w:hAnsi="Arial" w:cs="Arial"/>
              </w:rPr>
              <w:t>luación: unid</w:t>
            </w:r>
            <w:r w:rsidRPr="00626038">
              <w:rPr>
                <w:rFonts w:ascii="Arial" w:hAnsi="Arial" w:cs="Arial"/>
              </w:rPr>
              <w:t>a</w:t>
            </w:r>
            <w:r w:rsidRPr="00626038">
              <w:rPr>
                <w:rFonts w:ascii="Arial" w:hAnsi="Arial" w:cs="Arial"/>
              </w:rPr>
              <w:t>des 7 y 8.</w:t>
            </w: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Segundo trimestre</w:t>
            </w:r>
          </w:p>
        </w:tc>
        <w:tc>
          <w:tcPr>
            <w:tcW w:w="3854" w:type="dxa"/>
          </w:tcPr>
          <w:p w:rsidR="002E408A" w:rsidRPr="00626038" w:rsidRDefault="002C193F" w:rsidP="00626038">
            <w:pPr>
              <w:suppressAutoHyphens w:val="0"/>
              <w:spacing w:after="120"/>
              <w:jc w:val="both"/>
              <w:rPr>
                <w:rFonts w:ascii="Arial" w:hAnsi="Arial" w:cs="Arial"/>
              </w:rPr>
            </w:pPr>
            <w:r w:rsidRPr="00626038">
              <w:rPr>
                <w:rFonts w:ascii="Arial" w:hAnsi="Arial" w:cs="Arial"/>
              </w:rPr>
              <w:t>Resolución de supuestos práct</w:t>
            </w:r>
            <w:r w:rsidRPr="00626038">
              <w:rPr>
                <w:rFonts w:ascii="Arial" w:hAnsi="Arial" w:cs="Arial"/>
              </w:rPr>
              <w:t>i</w:t>
            </w:r>
            <w:r w:rsidRPr="00626038">
              <w:rPr>
                <w:rFonts w:ascii="Arial" w:hAnsi="Arial" w:cs="Arial"/>
              </w:rPr>
              <w:t>cos. Trabajos individuales.</w:t>
            </w:r>
          </w:p>
        </w:tc>
        <w:tc>
          <w:tcPr>
            <w:tcW w:w="2555" w:type="dxa"/>
            <w:vMerge/>
          </w:tcPr>
          <w:p w:rsidR="002E408A" w:rsidRPr="00626038" w:rsidRDefault="002E408A" w:rsidP="00626038">
            <w:pPr>
              <w:suppressAutoHyphens w:val="0"/>
              <w:spacing w:after="120"/>
              <w:jc w:val="both"/>
              <w:rPr>
                <w:rFonts w:ascii="Arial" w:hAnsi="Arial" w:cs="Arial"/>
                <w:b/>
                <w:lang w:eastAsia="es-ES"/>
              </w:rPr>
            </w:pPr>
          </w:p>
        </w:tc>
      </w:tr>
      <w:tr w:rsidR="002E408A" w:rsidRPr="00626038">
        <w:tc>
          <w:tcPr>
            <w:tcW w:w="2538" w:type="dxa"/>
          </w:tcPr>
          <w:p w:rsidR="002E408A" w:rsidRPr="00626038" w:rsidRDefault="002C193F" w:rsidP="00626038">
            <w:pPr>
              <w:suppressAutoHyphens w:val="0"/>
              <w:spacing w:after="120"/>
              <w:jc w:val="both"/>
              <w:rPr>
                <w:rFonts w:ascii="Arial" w:hAnsi="Arial" w:cs="Arial"/>
                <w:b/>
                <w:lang w:eastAsia="es-ES"/>
              </w:rPr>
            </w:pPr>
            <w:r w:rsidRPr="00626038">
              <w:rPr>
                <w:rFonts w:ascii="Arial" w:hAnsi="Arial" w:cs="Arial"/>
                <w:b/>
                <w:lang w:eastAsia="es-ES"/>
              </w:rPr>
              <w:t>Tercer trimestre</w:t>
            </w:r>
          </w:p>
        </w:tc>
        <w:tc>
          <w:tcPr>
            <w:tcW w:w="3854" w:type="dxa"/>
          </w:tcPr>
          <w:p w:rsidR="002E408A" w:rsidRPr="00626038" w:rsidRDefault="002C193F" w:rsidP="00626038">
            <w:pPr>
              <w:suppressAutoHyphens w:val="0"/>
              <w:spacing w:after="120"/>
              <w:jc w:val="both"/>
              <w:rPr>
                <w:rFonts w:ascii="Arial" w:hAnsi="Arial" w:cs="Arial"/>
              </w:rPr>
            </w:pPr>
            <w:r w:rsidRPr="00626038">
              <w:rPr>
                <w:rFonts w:ascii="Arial" w:hAnsi="Arial" w:cs="Arial"/>
              </w:rPr>
              <w:t>Resolución de supuestos práct</w:t>
            </w:r>
            <w:r w:rsidRPr="00626038">
              <w:rPr>
                <w:rFonts w:ascii="Arial" w:hAnsi="Arial" w:cs="Arial"/>
              </w:rPr>
              <w:t>i</w:t>
            </w:r>
            <w:r w:rsidRPr="00626038">
              <w:rPr>
                <w:rFonts w:ascii="Arial" w:hAnsi="Arial" w:cs="Arial"/>
              </w:rPr>
              <w:t>cos. Trabajos individuales.</w:t>
            </w:r>
          </w:p>
        </w:tc>
        <w:tc>
          <w:tcPr>
            <w:tcW w:w="2555" w:type="dxa"/>
            <w:vMerge/>
          </w:tcPr>
          <w:p w:rsidR="002E408A" w:rsidRPr="00626038" w:rsidRDefault="002E408A" w:rsidP="00626038">
            <w:pPr>
              <w:suppressAutoHyphens w:val="0"/>
              <w:spacing w:after="120"/>
              <w:jc w:val="both"/>
              <w:rPr>
                <w:rFonts w:ascii="Arial" w:hAnsi="Arial" w:cs="Arial"/>
                <w:b/>
                <w:lang w:eastAsia="es-ES"/>
              </w:rPr>
            </w:pPr>
          </w:p>
        </w:tc>
      </w:tr>
    </w:tbl>
    <w:p w:rsidR="002E408A" w:rsidRPr="00626038" w:rsidRDefault="002E408A" w:rsidP="00626038">
      <w:pPr>
        <w:suppressAutoHyphens w:val="0"/>
        <w:spacing w:after="120" w:line="288" w:lineRule="auto"/>
        <w:jc w:val="both"/>
        <w:rPr>
          <w:rFonts w:ascii="Arial" w:hAnsi="Arial" w:cs="Arial"/>
        </w:rPr>
      </w:pPr>
    </w:p>
    <w:sectPr w:rsidR="002E408A" w:rsidRPr="00626038" w:rsidSect="002E408A">
      <w:footerReference w:type="default" r:id="rId8"/>
      <w:pgSz w:w="11906" w:h="16838"/>
      <w:pgMar w:top="1417" w:right="1701" w:bottom="1417"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3E4" w:rsidRDefault="00AC23E4" w:rsidP="002E408A">
      <w:r>
        <w:separator/>
      </w:r>
    </w:p>
  </w:endnote>
  <w:endnote w:type="continuationSeparator" w:id="0">
    <w:p w:rsidR="00AC23E4" w:rsidRDefault="00AC23E4" w:rsidP="002E40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S Alber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A" w:rsidRDefault="002C193F">
    <w:pPr>
      <w:pStyle w:val="Footer"/>
      <w:jc w:val="center"/>
      <w:rPr>
        <w:rFonts w:ascii="Arial" w:hAnsi="Arial" w:cs="Arial"/>
      </w:rPr>
    </w:pPr>
    <w:r>
      <w:rPr>
        <w:rFonts w:ascii="Arial" w:hAnsi="Arial" w:cs="Arial"/>
        <w:sz w:val="18"/>
        <w:szCs w:val="18"/>
      </w:rPr>
      <w:t>Mínimos y cr</w:t>
    </w:r>
    <w:r w:rsidR="00626038">
      <w:rPr>
        <w:rFonts w:ascii="Arial" w:hAnsi="Arial" w:cs="Arial"/>
        <w:sz w:val="18"/>
        <w:szCs w:val="18"/>
      </w:rPr>
      <w:t>iterios/ 4º ESO/ FOPP/curso 2025-2026</w:t>
    </w:r>
    <w:r>
      <w:rPr>
        <w:rFonts w:ascii="Arial" w:hAnsi="Arial" w:cs="Arial"/>
        <w:sz w:val="18"/>
        <w:szCs w:val="18"/>
      </w:rPr>
      <w:t xml:space="preserve">    página </w:t>
    </w:r>
    <w:r w:rsidR="005C12BA">
      <w:rPr>
        <w:rStyle w:val="Nmerodepgina"/>
        <w:rFonts w:ascii="Arial" w:hAnsi="Arial" w:cs="Arial"/>
      </w:rPr>
      <w:fldChar w:fldCharType="begin"/>
    </w:r>
    <w:r>
      <w:rPr>
        <w:rStyle w:val="Nmerodepgina"/>
        <w:rFonts w:ascii="Arial" w:hAnsi="Arial" w:cs="Arial"/>
      </w:rPr>
      <w:instrText>PAGE</w:instrText>
    </w:r>
    <w:r w:rsidR="005C12BA">
      <w:rPr>
        <w:rStyle w:val="Nmerodepgina"/>
        <w:rFonts w:ascii="Arial" w:hAnsi="Arial" w:cs="Arial"/>
      </w:rPr>
      <w:fldChar w:fldCharType="separate"/>
    </w:r>
    <w:r w:rsidR="00626038">
      <w:rPr>
        <w:rStyle w:val="Nmerodepgina"/>
        <w:rFonts w:ascii="Arial" w:hAnsi="Arial" w:cs="Arial"/>
        <w:noProof/>
      </w:rPr>
      <w:t>1</w:t>
    </w:r>
    <w:r w:rsidR="005C12BA">
      <w:rPr>
        <w:rStyle w:val="Nmerodepgina"/>
        <w:rFonts w:ascii="Arial" w:hAnsi="Arial" w:cs="Arial"/>
      </w:rPr>
      <w:fldChar w:fldCharType="end"/>
    </w:r>
  </w:p>
  <w:p w:rsidR="002E408A" w:rsidRDefault="002E4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3E4" w:rsidRDefault="00AC23E4" w:rsidP="002E408A">
      <w:r>
        <w:separator/>
      </w:r>
    </w:p>
  </w:footnote>
  <w:footnote w:type="continuationSeparator" w:id="0">
    <w:p w:rsidR="00AC23E4" w:rsidRDefault="00AC23E4" w:rsidP="002E40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959"/>
    <w:multiLevelType w:val="multilevel"/>
    <w:tmpl w:val="A65CC5D0"/>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89130D"/>
    <w:multiLevelType w:val="multilevel"/>
    <w:tmpl w:val="1A4C5E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nsid w:val="240D448E"/>
    <w:multiLevelType w:val="multilevel"/>
    <w:tmpl w:val="70922DAE"/>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9AE2B25"/>
    <w:multiLevelType w:val="multilevel"/>
    <w:tmpl w:val="27786A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nsid w:val="2BDF35E8"/>
    <w:multiLevelType w:val="multilevel"/>
    <w:tmpl w:val="7E3C32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EF550E6"/>
    <w:multiLevelType w:val="multilevel"/>
    <w:tmpl w:val="77683E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6C4B38DD"/>
    <w:multiLevelType w:val="multilevel"/>
    <w:tmpl w:val="8A7AFF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767F370D"/>
    <w:multiLevelType w:val="multilevel"/>
    <w:tmpl w:val="3E9AFE16"/>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num w:numId="1">
    <w:abstractNumId w:val="3"/>
  </w:num>
  <w:num w:numId="2">
    <w:abstractNumId w:val="1"/>
  </w:num>
  <w:num w:numId="3">
    <w:abstractNumId w:val="5"/>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2E408A"/>
    <w:rsid w:val="002C193F"/>
    <w:rsid w:val="002E408A"/>
    <w:rsid w:val="0039167F"/>
    <w:rsid w:val="005C12BA"/>
    <w:rsid w:val="00626038"/>
    <w:rsid w:val="00AC23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Body Text Inden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95"/>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uiPriority w:val="9"/>
    <w:qFormat/>
    <w:rsid w:val="00D01B95"/>
    <w:pPr>
      <w:keepNext/>
      <w:spacing w:before="240" w:after="60"/>
      <w:outlineLvl w:val="0"/>
    </w:pPr>
    <w:rPr>
      <w:rFonts w:ascii="Arial" w:hAnsi="Arial" w:cs="Arial"/>
      <w:b/>
      <w:bCs/>
      <w:kern w:val="2"/>
      <w:sz w:val="32"/>
      <w:szCs w:val="32"/>
    </w:rPr>
  </w:style>
  <w:style w:type="paragraph" w:customStyle="1" w:styleId="Heading2">
    <w:name w:val="Heading 2"/>
    <w:basedOn w:val="Normal"/>
    <w:next w:val="Normal"/>
    <w:link w:val="Ttulo2Car"/>
    <w:uiPriority w:val="9"/>
    <w:qFormat/>
    <w:rsid w:val="008B17E5"/>
    <w:pPr>
      <w:keepNext/>
      <w:spacing w:before="240" w:after="60"/>
      <w:outlineLvl w:val="1"/>
    </w:pPr>
    <w:rPr>
      <w:rFonts w:ascii="Arial" w:hAnsi="Arial" w:cs="Arial"/>
      <w:b/>
      <w:bCs/>
      <w:i/>
      <w:iCs/>
      <w:sz w:val="28"/>
      <w:szCs w:val="28"/>
    </w:rPr>
  </w:style>
  <w:style w:type="paragraph" w:customStyle="1" w:styleId="Heading9">
    <w:name w:val="Heading 9"/>
    <w:basedOn w:val="Normal"/>
    <w:next w:val="Normal"/>
    <w:link w:val="Ttulo9Car"/>
    <w:uiPriority w:val="9"/>
    <w:qFormat/>
    <w:rsid w:val="00D01B95"/>
    <w:pPr>
      <w:keepNext/>
      <w:outlineLvl w:val="8"/>
    </w:pPr>
    <w:rPr>
      <w:b/>
      <w:bCs/>
      <w:lang w:val="es-ES_tradnl" w:eastAsia="es-ES"/>
    </w:rPr>
  </w:style>
  <w:style w:type="character" w:customStyle="1" w:styleId="Ttulo1Car">
    <w:name w:val="Título 1 Car"/>
    <w:link w:val="Heading1"/>
    <w:uiPriority w:val="9"/>
    <w:qFormat/>
    <w:rsid w:val="002F720B"/>
    <w:rPr>
      <w:rFonts w:ascii="Cambria" w:eastAsia="Times New Roman" w:hAnsi="Cambria" w:cs="Times New Roman"/>
      <w:b/>
      <w:bCs/>
      <w:kern w:val="2"/>
      <w:sz w:val="32"/>
      <w:szCs w:val="32"/>
      <w:lang w:eastAsia="en-US"/>
    </w:rPr>
  </w:style>
  <w:style w:type="character" w:customStyle="1" w:styleId="Ttulo2Car">
    <w:name w:val="Título 2 Car"/>
    <w:link w:val="Heading2"/>
    <w:uiPriority w:val="9"/>
    <w:semiHidden/>
    <w:qFormat/>
    <w:rsid w:val="002F720B"/>
    <w:rPr>
      <w:rFonts w:ascii="Cambria" w:eastAsia="Times New Roman" w:hAnsi="Cambria" w:cs="Times New Roman"/>
      <w:b/>
      <w:bCs/>
      <w:i/>
      <w:iCs/>
      <w:sz w:val="28"/>
      <w:szCs w:val="28"/>
      <w:lang w:eastAsia="en-US"/>
    </w:rPr>
  </w:style>
  <w:style w:type="character" w:customStyle="1" w:styleId="Ttulo9Car">
    <w:name w:val="Título 9 Car"/>
    <w:link w:val="Heading9"/>
    <w:uiPriority w:val="9"/>
    <w:semiHidden/>
    <w:qFormat/>
    <w:rsid w:val="002F720B"/>
    <w:rPr>
      <w:rFonts w:ascii="Cambria" w:eastAsia="Times New Roman" w:hAnsi="Cambria" w:cs="Times New Roman"/>
      <w:sz w:val="22"/>
      <w:szCs w:val="22"/>
      <w:lang w:eastAsia="en-US"/>
    </w:rPr>
  </w:style>
  <w:style w:type="character" w:customStyle="1" w:styleId="EnlacedeInternet">
    <w:name w:val="Enlace de Internet"/>
    <w:uiPriority w:val="99"/>
    <w:rsid w:val="00C73CD2"/>
    <w:rPr>
      <w:rFonts w:cs="Times New Roman"/>
      <w:color w:val="0000FF"/>
      <w:u w:val="single"/>
    </w:rPr>
  </w:style>
  <w:style w:type="character" w:customStyle="1" w:styleId="EncabezadoCar">
    <w:name w:val="Encabezado Car"/>
    <w:link w:val="Header"/>
    <w:uiPriority w:val="99"/>
    <w:semiHidden/>
    <w:qFormat/>
    <w:rsid w:val="002F720B"/>
    <w:rPr>
      <w:sz w:val="24"/>
      <w:szCs w:val="24"/>
      <w:lang w:eastAsia="en-US"/>
    </w:rPr>
  </w:style>
  <w:style w:type="character" w:customStyle="1" w:styleId="PiedepginaCar">
    <w:name w:val="Pie de página Car"/>
    <w:link w:val="Footer"/>
    <w:uiPriority w:val="99"/>
    <w:semiHidden/>
    <w:qFormat/>
    <w:rsid w:val="002F720B"/>
    <w:rPr>
      <w:sz w:val="24"/>
      <w:szCs w:val="24"/>
      <w:lang w:eastAsia="en-US"/>
    </w:rPr>
  </w:style>
  <w:style w:type="character" w:styleId="Nmerodepgina">
    <w:name w:val="page number"/>
    <w:uiPriority w:val="99"/>
    <w:qFormat/>
    <w:rsid w:val="00F972F8"/>
    <w:rPr>
      <w:rFonts w:cs="Times New Roman"/>
    </w:rPr>
  </w:style>
  <w:style w:type="character" w:customStyle="1" w:styleId="Textoindependiente3Car">
    <w:name w:val="Texto independiente 3 Car"/>
    <w:link w:val="Textoindependiente3"/>
    <w:uiPriority w:val="99"/>
    <w:semiHidden/>
    <w:qFormat/>
    <w:locked/>
    <w:rsid w:val="0056679D"/>
    <w:rPr>
      <w:rFonts w:ascii="Arial" w:hAnsi="Arial" w:cs="Times New Roman"/>
      <w:sz w:val="22"/>
      <w:lang w:val="es-ES_tradnl" w:eastAsia="es-ES" w:bidi="ar-SA"/>
    </w:rPr>
  </w:style>
  <w:style w:type="character" w:customStyle="1" w:styleId="Sangra2detindependienteCar">
    <w:name w:val="Sangría 2 de t. independiente Car"/>
    <w:link w:val="Sangra2detindependiente"/>
    <w:uiPriority w:val="99"/>
    <w:semiHidden/>
    <w:qFormat/>
    <w:locked/>
    <w:rsid w:val="0056679D"/>
    <w:rPr>
      <w:rFonts w:ascii="Arial" w:hAnsi="Arial" w:cs="Arial"/>
      <w:sz w:val="24"/>
      <w:szCs w:val="24"/>
      <w:lang w:val="es-ES" w:eastAsia="es-ES" w:bidi="ar-SA"/>
    </w:rPr>
  </w:style>
  <w:style w:type="character" w:customStyle="1" w:styleId="Enlacedelndice">
    <w:name w:val="Enlace del índice"/>
    <w:qFormat/>
    <w:rsid w:val="002E408A"/>
  </w:style>
  <w:style w:type="character" w:customStyle="1" w:styleId="Vietas">
    <w:name w:val="Viñetas"/>
    <w:qFormat/>
    <w:rsid w:val="002E408A"/>
    <w:rPr>
      <w:rFonts w:ascii="OpenSymbol" w:eastAsia="OpenSymbol" w:hAnsi="OpenSymbol" w:cs="OpenSymbol"/>
    </w:rPr>
  </w:style>
  <w:style w:type="paragraph" w:styleId="Ttulo">
    <w:name w:val="Title"/>
    <w:basedOn w:val="Normal"/>
    <w:next w:val="Textoindependiente"/>
    <w:qFormat/>
    <w:rsid w:val="002E408A"/>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2E408A"/>
    <w:pPr>
      <w:spacing w:after="140" w:line="276" w:lineRule="auto"/>
    </w:pPr>
  </w:style>
  <w:style w:type="paragraph" w:styleId="Lista">
    <w:name w:val="List"/>
    <w:basedOn w:val="Textoindependiente"/>
    <w:rsid w:val="002E408A"/>
    <w:rPr>
      <w:rFonts w:cs="Lucida Sans"/>
    </w:rPr>
  </w:style>
  <w:style w:type="paragraph" w:customStyle="1" w:styleId="Caption">
    <w:name w:val="Caption"/>
    <w:basedOn w:val="Normal"/>
    <w:qFormat/>
    <w:rsid w:val="002E408A"/>
    <w:pPr>
      <w:suppressLineNumbers/>
      <w:spacing w:before="120" w:after="120"/>
    </w:pPr>
    <w:rPr>
      <w:rFonts w:cs="Lucida Sans"/>
      <w:i/>
      <w:iCs/>
    </w:rPr>
  </w:style>
  <w:style w:type="paragraph" w:customStyle="1" w:styleId="ndice">
    <w:name w:val="Índice"/>
    <w:basedOn w:val="Normal"/>
    <w:qFormat/>
    <w:rsid w:val="002E408A"/>
    <w:pPr>
      <w:suppressLineNumbers/>
    </w:pPr>
    <w:rPr>
      <w:rFonts w:cs="Lucida Sans"/>
    </w:rPr>
  </w:style>
  <w:style w:type="paragraph" w:styleId="Sangranormal">
    <w:name w:val="Normal Indent"/>
    <w:basedOn w:val="Normal"/>
    <w:uiPriority w:val="99"/>
    <w:qFormat/>
    <w:rsid w:val="00D01B95"/>
    <w:pPr>
      <w:ind w:left="708"/>
    </w:pPr>
    <w:rPr>
      <w:rFonts w:ascii="Arial" w:hAnsi="Arial"/>
      <w:szCs w:val="20"/>
      <w:lang w:val="es-ES_tradnl" w:eastAsia="es-ES"/>
    </w:rPr>
  </w:style>
  <w:style w:type="paragraph" w:customStyle="1" w:styleId="TOC1">
    <w:name w:val="TOC 1"/>
    <w:basedOn w:val="Normal"/>
    <w:next w:val="Normal"/>
    <w:autoRedefine/>
    <w:uiPriority w:val="39"/>
    <w:rsid w:val="00C73CD2"/>
  </w:style>
  <w:style w:type="paragraph" w:customStyle="1" w:styleId="Cabeceraypie">
    <w:name w:val="Cabecera y pie"/>
    <w:basedOn w:val="Normal"/>
    <w:qFormat/>
    <w:rsid w:val="002E408A"/>
  </w:style>
  <w:style w:type="paragraph" w:customStyle="1" w:styleId="Header">
    <w:name w:val="Header"/>
    <w:basedOn w:val="Normal"/>
    <w:link w:val="EncabezadoCar"/>
    <w:uiPriority w:val="99"/>
    <w:rsid w:val="00F972F8"/>
    <w:pPr>
      <w:tabs>
        <w:tab w:val="center" w:pos="4252"/>
        <w:tab w:val="right" w:pos="8504"/>
      </w:tabs>
    </w:pPr>
  </w:style>
  <w:style w:type="paragraph" w:customStyle="1" w:styleId="Footer">
    <w:name w:val="Footer"/>
    <w:basedOn w:val="Normal"/>
    <w:link w:val="PiedepginaCar"/>
    <w:uiPriority w:val="99"/>
    <w:rsid w:val="00F972F8"/>
    <w:pPr>
      <w:tabs>
        <w:tab w:val="center" w:pos="4252"/>
        <w:tab w:val="right" w:pos="8504"/>
      </w:tabs>
    </w:pPr>
  </w:style>
  <w:style w:type="paragraph" w:styleId="Textoindependiente3">
    <w:name w:val="Body Text 3"/>
    <w:basedOn w:val="Normal"/>
    <w:link w:val="Textoindependiente3Car"/>
    <w:uiPriority w:val="99"/>
    <w:qFormat/>
    <w:rsid w:val="0056679D"/>
    <w:rPr>
      <w:rFonts w:ascii="Arial" w:hAnsi="Arial"/>
      <w:sz w:val="22"/>
      <w:szCs w:val="20"/>
      <w:lang w:val="es-ES_tradnl" w:eastAsia="es-ES"/>
    </w:rPr>
  </w:style>
  <w:style w:type="paragraph" w:styleId="Sangra2detindependiente">
    <w:name w:val="Body Text Indent 2"/>
    <w:basedOn w:val="Normal"/>
    <w:link w:val="Sangra2detindependienteCar"/>
    <w:uiPriority w:val="99"/>
    <w:qFormat/>
    <w:rsid w:val="0056679D"/>
    <w:pPr>
      <w:ind w:firstLine="708"/>
    </w:pPr>
    <w:rPr>
      <w:rFonts w:ascii="Arial" w:hAnsi="Arial" w:cs="Arial"/>
      <w:sz w:val="22"/>
      <w:lang w:eastAsia="es-ES"/>
    </w:rPr>
  </w:style>
  <w:style w:type="paragraph" w:customStyle="1" w:styleId="TEXTOGRAL">
    <w:name w:val="*TEXTO GRAL"/>
    <w:basedOn w:val="Normal"/>
    <w:qFormat/>
    <w:rsid w:val="002E408A"/>
    <w:pPr>
      <w:widowControl w:val="0"/>
      <w:spacing w:after="120" w:line="280" w:lineRule="exact"/>
      <w:jc w:val="both"/>
    </w:pPr>
    <w:rPr>
      <w:rFonts w:eastAsia="Times"/>
      <w:kern w:val="2"/>
      <w:lang w:val="es-ES_tradnl"/>
    </w:rPr>
  </w:style>
  <w:style w:type="paragraph" w:customStyle="1" w:styleId="PROGRAMACIN-Epgrafe">
    <w:name w:val="PROGRAMACIÓN-Epígrafe"/>
    <w:basedOn w:val="Normal"/>
    <w:qFormat/>
    <w:rsid w:val="002E408A"/>
    <w:pPr>
      <w:shd w:val="clear" w:color="auto" w:fill="8DB3E2"/>
    </w:pPr>
    <w:rPr>
      <w:b/>
      <w:color w:val="FFFFFF"/>
    </w:rPr>
  </w:style>
  <w:style w:type="paragraph" w:styleId="Prrafodelista">
    <w:name w:val="List Paragraph"/>
    <w:basedOn w:val="Normal"/>
    <w:qFormat/>
    <w:rsid w:val="002E408A"/>
    <w:pPr>
      <w:spacing w:after="200"/>
      <w:ind w:left="720"/>
      <w:contextualSpacing/>
    </w:pPr>
  </w:style>
  <w:style w:type="table" w:styleId="Tablaconcuadrcula">
    <w:name w:val="Table Grid"/>
    <w:basedOn w:val="Tablanormal"/>
    <w:uiPriority w:val="59"/>
    <w:rsid w:val="0091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9167F"/>
    <w:rPr>
      <w:rFonts w:ascii="Tahoma" w:hAnsi="Tahoma" w:cs="Tahoma"/>
      <w:sz w:val="16"/>
      <w:szCs w:val="16"/>
    </w:rPr>
  </w:style>
  <w:style w:type="character" w:customStyle="1" w:styleId="TextodegloboCar">
    <w:name w:val="Texto de globo Car"/>
    <w:basedOn w:val="Fuentedeprrafopredeter"/>
    <w:link w:val="Textodeglobo"/>
    <w:rsid w:val="0039167F"/>
    <w:rPr>
      <w:rFonts w:ascii="Tahoma" w:hAnsi="Tahoma" w:cs="Tahoma"/>
      <w:sz w:val="16"/>
      <w:szCs w:val="16"/>
      <w:lang w:eastAsia="en-US"/>
    </w:rPr>
  </w:style>
  <w:style w:type="paragraph" w:styleId="Encabezado">
    <w:name w:val="header"/>
    <w:basedOn w:val="Normal"/>
    <w:link w:val="EncabezadoCar1"/>
    <w:semiHidden/>
    <w:unhideWhenUsed/>
    <w:rsid w:val="0039167F"/>
    <w:pPr>
      <w:tabs>
        <w:tab w:val="center" w:pos="4252"/>
        <w:tab w:val="right" w:pos="8504"/>
      </w:tabs>
    </w:pPr>
  </w:style>
  <w:style w:type="character" w:customStyle="1" w:styleId="EncabezadoCar1">
    <w:name w:val="Encabezado Car1"/>
    <w:basedOn w:val="Fuentedeprrafopredeter"/>
    <w:link w:val="Encabezado"/>
    <w:semiHidden/>
    <w:rsid w:val="0039167F"/>
    <w:rPr>
      <w:sz w:val="24"/>
      <w:szCs w:val="24"/>
      <w:lang w:eastAsia="en-US"/>
    </w:rPr>
  </w:style>
  <w:style w:type="paragraph" w:styleId="Piedepgina">
    <w:name w:val="footer"/>
    <w:basedOn w:val="Normal"/>
    <w:link w:val="PiedepginaCar1"/>
    <w:semiHidden/>
    <w:unhideWhenUsed/>
    <w:rsid w:val="0039167F"/>
    <w:pPr>
      <w:tabs>
        <w:tab w:val="center" w:pos="4252"/>
        <w:tab w:val="right" w:pos="8504"/>
      </w:tabs>
    </w:pPr>
  </w:style>
  <w:style w:type="character" w:customStyle="1" w:styleId="PiedepginaCar1">
    <w:name w:val="Pie de página Car1"/>
    <w:basedOn w:val="Fuentedeprrafopredeter"/>
    <w:link w:val="Piedepgina"/>
    <w:semiHidden/>
    <w:rsid w:val="0039167F"/>
    <w:rPr>
      <w:sz w:val="24"/>
      <w:szCs w:val="24"/>
      <w:lang w:eastAsia="en-US"/>
    </w:rPr>
  </w:style>
  <w:style w:type="paragraph" w:styleId="TDC1">
    <w:name w:val="toc 1"/>
    <w:basedOn w:val="Normal"/>
    <w:next w:val="Normal"/>
    <w:autoRedefine/>
    <w:uiPriority w:val="39"/>
    <w:unhideWhenUsed/>
    <w:rsid w:val="00626038"/>
    <w:pPr>
      <w:spacing w:after="1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2472</Words>
  <Characters>13597</Characters>
  <Application>Microsoft Office Word</Application>
  <DocSecurity>0</DocSecurity>
  <Lines>113</Lines>
  <Paragraphs>32</Paragraphs>
  <ScaleCrop>false</ScaleCrop>
  <Company>al qadir</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MATEMÁTICAS 1º ESO</dc:title>
  <dc:creator>cientificon</dc:creator>
  <cp:lastModifiedBy>crist</cp:lastModifiedBy>
  <cp:revision>2</cp:revision>
  <dcterms:created xsi:type="dcterms:W3CDTF">2025-10-22T12:12:00Z</dcterms:created>
  <dcterms:modified xsi:type="dcterms:W3CDTF">2025-10-22T12:12:00Z</dcterms:modified>
  <dc:language>es-ES</dc:language>
</cp:coreProperties>
</file>