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-188143</wp:posOffset>
            </wp:positionV>
            <wp:extent cx="616689" cy="540414"/>
            <wp:effectExtent b="0" l="0" r="0" t="0"/>
            <wp:wrapNone/>
            <wp:docPr descr="logo-v1" id="30"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-501966</wp:posOffset>
                </wp:positionH>
                <wp:positionV relativeFrom="paragraph">
                  <wp:posOffset>86045</wp:posOffset>
                </wp:positionV>
                <wp:extent cx="687070" cy="378459"/>
                <wp:effectExtent b="0" l="0" r="0" t="0"/>
                <wp:wrapNone/>
                <wp:docPr id="29"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-501966</wp:posOffset>
                </wp:positionH>
                <wp:positionV relativeFrom="paragraph">
                  <wp:posOffset>86045</wp:posOffset>
                </wp:positionV>
                <wp:extent cx="687070" cy="378459"/>
                <wp:effectExtent b="0" l="0" r="0" t="0"/>
                <wp:wrapNone/>
                <wp:docPr id="2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7070" cy="378459"/>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HISTORIA DEL MUNDO CONTEMPORÁNEO - 1º de Bachillerato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10218738</wp:posOffset>
                </wp:positionV>
                <wp:extent cx="5562600" cy="265430"/>
                <wp:effectExtent b="0" l="0" r="0" t="0"/>
                <wp:wrapNone/>
                <wp:docPr id="28"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10218738</wp:posOffset>
                </wp:positionV>
                <wp:extent cx="5562600" cy="265430"/>
                <wp:effectExtent b="0" l="0" r="0" t="0"/>
                <wp:wrapNone/>
                <wp:docPr id="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62600" cy="26543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711310255"/>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 y evaluación</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contenidos e instrumentos de evaluación</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Procedimientos e instrumentos de evaluación</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11</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6uauso29bw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Convocatoria extraordinaria</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sdjcdilw5e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Recuperación de la materia pendiente de cursos anteriores</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jc w:val="both"/>
        <w:rPr>
          <w:rFonts w:ascii="Calibri" w:cs="Calibri" w:eastAsia="Calibri" w:hAnsi="Calibri"/>
        </w:rPr>
        <w:sectPr>
          <w:footerReference r:id="rId9" w:type="default"/>
          <w:footerReference r:id="rId10" w:type="first"/>
          <w:pgSz w:h="16840" w:w="11907"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8"/>
        </w:numPr>
        <w:ind w:left="36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 crisis del Antiguo Régimen. Liberalismo y nacionalismo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Antiguo Régimen: </w:t>
      </w:r>
    </w:p>
    <w:p w:rsidR="00000000" w:rsidDel="00000000" w:rsidP="00000000" w:rsidRDefault="00000000" w:rsidRPr="00000000" w14:paraId="0000001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Política, economía y sociedad. </w:t>
      </w:r>
    </w:p>
    <w:p w:rsidR="00000000" w:rsidDel="00000000" w:rsidP="00000000" w:rsidRDefault="00000000" w:rsidRPr="00000000" w14:paraId="0000001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pensamiento ilustrado. </w:t>
      </w:r>
    </w:p>
    <w:p w:rsidR="00000000" w:rsidDel="00000000" w:rsidP="00000000" w:rsidRDefault="00000000" w:rsidRPr="00000000" w14:paraId="00000020">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Liberalismo y nacionalismo: </w:t>
      </w:r>
    </w:p>
    <w:p w:rsidR="00000000" w:rsidDel="00000000" w:rsidP="00000000" w:rsidRDefault="00000000" w:rsidRPr="00000000" w14:paraId="0000002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Síntesis de los principios del sistema liberal. Variantes. </w:t>
      </w:r>
    </w:p>
    <w:p w:rsidR="00000000" w:rsidDel="00000000" w:rsidP="00000000" w:rsidRDefault="00000000" w:rsidRPr="00000000" w14:paraId="0000002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nacimiento de los Estados Unidos de América: antecedentes, guerra de Independencia y Constitución. </w:t>
      </w:r>
    </w:p>
    <w:p w:rsidR="00000000" w:rsidDel="00000000" w:rsidP="00000000" w:rsidRDefault="00000000" w:rsidRPr="00000000" w14:paraId="0000002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Revolución francesa: causas y desarrollo. </w:t>
      </w:r>
    </w:p>
    <w:p w:rsidR="00000000" w:rsidDel="00000000" w:rsidP="00000000" w:rsidRDefault="00000000" w:rsidRPr="00000000" w14:paraId="00000024">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Imperio napoleónico. </w:t>
      </w:r>
    </w:p>
    <w:p w:rsidR="00000000" w:rsidDel="00000000" w:rsidP="00000000" w:rsidRDefault="00000000" w:rsidRPr="00000000" w14:paraId="0000002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legado de la Revolución francesa y del Imperio napoleónico. </w:t>
      </w:r>
    </w:p>
    <w:p w:rsidR="00000000" w:rsidDel="00000000" w:rsidP="00000000" w:rsidRDefault="00000000" w:rsidRPr="00000000" w14:paraId="0000002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Congreso de Viena. Las revoluciones de 1820, 1830 y 1848.</w:t>
      </w:r>
    </w:p>
    <w:p w:rsidR="00000000" w:rsidDel="00000000" w:rsidP="00000000" w:rsidRDefault="00000000" w:rsidRPr="00000000" w14:paraId="0000002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Síntesis de los principios del nacionalismo. Tipos y ejemplos. Las unificaciones de Italia y Alemania. </w:t>
      </w:r>
    </w:p>
    <w:p w:rsidR="00000000" w:rsidDel="00000000" w:rsidP="00000000" w:rsidRDefault="00000000" w:rsidRPr="00000000" w14:paraId="00000028">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Desarrollo político de los principales Estados y regiones hasta la Primera Guerra Mundial: </w:t>
      </w:r>
    </w:p>
    <w:p w:rsidR="00000000" w:rsidDel="00000000" w:rsidP="00000000" w:rsidRDefault="00000000" w:rsidRPr="00000000" w14:paraId="00000029">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Reino Unido de la época victoriana; la Francia del Segundo Imperio y la Tercera República; el Segundo Reich alemán. </w:t>
      </w:r>
    </w:p>
    <w:p w:rsidR="00000000" w:rsidDel="00000000" w:rsidP="00000000" w:rsidRDefault="00000000" w:rsidRPr="00000000" w14:paraId="0000002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diversidad y los conflictos internos de los imperios plurinacionales ruso, austrohúngaro y otomano. </w:t>
      </w:r>
    </w:p>
    <w:p w:rsidR="00000000" w:rsidDel="00000000" w:rsidP="00000000" w:rsidRDefault="00000000" w:rsidRPr="00000000" w14:paraId="0000002B">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Perspectiva general de Hispanoamérica, Estados Unidos de América y Canadá. Perspectiva general de África hasta la Conferencia de Berlín. </w:t>
      </w:r>
    </w:p>
    <w:p w:rsidR="00000000" w:rsidDel="00000000" w:rsidP="00000000" w:rsidRDefault="00000000" w:rsidRPr="00000000" w14:paraId="0000002C">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Perspectiva general de Asia y Oceanía. China: del Imperio Qing a la República de China. </w:t>
      </w:r>
    </w:p>
    <w:p w:rsidR="00000000" w:rsidDel="00000000" w:rsidP="00000000" w:rsidRDefault="00000000" w:rsidRPr="00000000" w14:paraId="0000002D">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Panorama general del arte en los siglos XVIII y XIX. </w:t>
      </w:r>
    </w:p>
    <w:p w:rsidR="00000000" w:rsidDel="00000000" w:rsidP="00000000" w:rsidRDefault="00000000" w:rsidRPr="00000000" w14:paraId="0000002E">
      <w:pPr>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8"/>
        </w:numPr>
        <w:ind w:left="36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economía contemporánea hasta la Primera Guerra Mundial. </w:t>
      </w:r>
    </w:p>
    <w:p w:rsidR="00000000" w:rsidDel="00000000" w:rsidP="00000000" w:rsidRDefault="00000000" w:rsidRPr="00000000" w14:paraId="00000030">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Revoluciones industriales e industrialización: </w:t>
      </w:r>
    </w:p>
    <w:p w:rsidR="00000000" w:rsidDel="00000000" w:rsidP="00000000" w:rsidRDefault="00000000" w:rsidRPr="00000000" w14:paraId="0000003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Concepto, orígenes, factores y características y fases. </w:t>
      </w:r>
    </w:p>
    <w:p w:rsidR="00000000" w:rsidDel="00000000" w:rsidP="00000000" w:rsidRDefault="00000000" w:rsidRPr="00000000" w14:paraId="0000003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Transformaciones ocasionadas por la industrialización. </w:t>
      </w:r>
    </w:p>
    <w:p w:rsidR="00000000" w:rsidDel="00000000" w:rsidP="00000000" w:rsidRDefault="00000000" w:rsidRPr="00000000" w14:paraId="0000003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Expansión de la industrialización. </w:t>
      </w:r>
    </w:p>
    <w:p w:rsidR="00000000" w:rsidDel="00000000" w:rsidP="00000000" w:rsidRDefault="00000000" w:rsidRPr="00000000" w14:paraId="00000034">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pensamiento económico de los siglos XVIII y XIX. </w:t>
      </w:r>
    </w:p>
    <w:p w:rsidR="00000000" w:rsidDel="00000000" w:rsidP="00000000" w:rsidRDefault="00000000" w:rsidRPr="00000000" w14:paraId="0000003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sociedad clasista. </w:t>
      </w:r>
    </w:p>
    <w:p w:rsidR="00000000" w:rsidDel="00000000" w:rsidP="00000000" w:rsidRDefault="00000000" w:rsidRPr="00000000" w14:paraId="0000003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pensamiento revolucionario del siglo XIX. </w:t>
      </w:r>
    </w:p>
    <w:p w:rsidR="00000000" w:rsidDel="00000000" w:rsidP="00000000" w:rsidRDefault="00000000" w:rsidRPr="00000000" w14:paraId="0000003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organización de la clase obrera: sindicatos y partidos.</w:t>
      </w:r>
    </w:p>
    <w:p w:rsidR="00000000" w:rsidDel="00000000" w:rsidP="00000000" w:rsidRDefault="00000000" w:rsidRPr="00000000" w14:paraId="00000038">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imperialismo: </w:t>
      </w:r>
    </w:p>
    <w:p w:rsidR="00000000" w:rsidDel="00000000" w:rsidP="00000000" w:rsidRDefault="00000000" w:rsidRPr="00000000" w14:paraId="00000039">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Causas de la expansión colonial.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reparto de Asia y África. La Conferencia de Berlín. Otros enclaves coloniales. </w:t>
      </w:r>
    </w:p>
    <w:p w:rsidR="00000000" w:rsidDel="00000000" w:rsidP="00000000" w:rsidRDefault="00000000" w:rsidRPr="00000000" w14:paraId="0000003B">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Consecuencias del colonialismo. </w:t>
      </w:r>
    </w:p>
    <w:p w:rsidR="00000000" w:rsidDel="00000000" w:rsidP="00000000" w:rsidRDefault="00000000" w:rsidRPr="00000000" w14:paraId="0000003C">
      <w:pPr>
        <w:numPr>
          <w:ilvl w:val="0"/>
          <w:numId w:val="8"/>
        </w:numPr>
        <w:ind w:left="36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mundo entre dos guerras. </w:t>
      </w:r>
    </w:p>
    <w:p w:rsidR="00000000" w:rsidDel="00000000" w:rsidP="00000000" w:rsidRDefault="00000000" w:rsidRPr="00000000" w14:paraId="0000003D">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Primera Guerra Mundial: </w:t>
      </w:r>
    </w:p>
    <w:p w:rsidR="00000000" w:rsidDel="00000000" w:rsidP="00000000" w:rsidRDefault="00000000" w:rsidRPr="00000000" w14:paraId="0000003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Causas, desarrollo y consecuencias. </w:t>
      </w:r>
    </w:p>
    <w:p w:rsidR="00000000" w:rsidDel="00000000" w:rsidP="00000000" w:rsidRDefault="00000000" w:rsidRPr="00000000" w14:paraId="0000003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características de la guerra. </w:t>
      </w:r>
    </w:p>
    <w:p w:rsidR="00000000" w:rsidDel="00000000" w:rsidP="00000000" w:rsidRDefault="00000000" w:rsidRPr="00000000" w14:paraId="0000004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tratados de paz y la Sociedad de Naciones. </w:t>
      </w:r>
    </w:p>
    <w:p w:rsidR="00000000" w:rsidDel="00000000" w:rsidP="00000000" w:rsidRDefault="00000000" w:rsidRPr="00000000" w14:paraId="00000041">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Revolución rusa y la formación y el desarrollo de la URSS: </w:t>
      </w:r>
    </w:p>
    <w:p w:rsidR="00000000" w:rsidDel="00000000" w:rsidP="00000000" w:rsidRDefault="00000000" w:rsidRPr="00000000" w14:paraId="0000004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Síntesis de los principios del sistema socialista. Tipos y ejemplos. </w:t>
      </w:r>
    </w:p>
    <w:p w:rsidR="00000000" w:rsidDel="00000000" w:rsidP="00000000" w:rsidRDefault="00000000" w:rsidRPr="00000000" w14:paraId="0000004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fin del imperio zarista. La Revolución de Febrero. </w:t>
      </w:r>
    </w:p>
    <w:p w:rsidR="00000000" w:rsidDel="00000000" w:rsidP="00000000" w:rsidRDefault="00000000" w:rsidRPr="00000000" w14:paraId="00000044">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Revolución de Octubre. La creación de la URSS y la guerra civil rusa. </w:t>
      </w:r>
    </w:p>
    <w:p w:rsidR="00000000" w:rsidDel="00000000" w:rsidP="00000000" w:rsidRDefault="00000000" w:rsidRPr="00000000" w14:paraId="0000004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Lenin a Stalin. La economía soviética hasta la Segunda Guerra Mundial. </w:t>
      </w:r>
    </w:p>
    <w:p w:rsidR="00000000" w:rsidDel="00000000" w:rsidP="00000000" w:rsidRDefault="00000000" w:rsidRPr="00000000" w14:paraId="00000046">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economía capitalista del período de entreguerras: </w:t>
      </w:r>
    </w:p>
    <w:p w:rsidR="00000000" w:rsidDel="00000000" w:rsidP="00000000" w:rsidRDefault="00000000" w:rsidRPr="00000000" w14:paraId="0000004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posguerra y los felices años veinte. </w:t>
      </w:r>
    </w:p>
    <w:p w:rsidR="00000000" w:rsidDel="00000000" w:rsidP="00000000" w:rsidRDefault="00000000" w:rsidRPr="00000000" w14:paraId="0000004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crack del 29. </w:t>
      </w:r>
    </w:p>
    <w:p w:rsidR="00000000" w:rsidDel="00000000" w:rsidP="00000000" w:rsidRDefault="00000000" w:rsidRPr="00000000" w14:paraId="00000049">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Gran Depresión. Soluciones y consecuencias. </w:t>
      </w:r>
    </w:p>
    <w:p w:rsidR="00000000" w:rsidDel="00000000" w:rsidP="00000000" w:rsidRDefault="00000000" w:rsidRPr="00000000" w14:paraId="0000004A">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democracias y los totalitarismos en el período de entreguerras: </w:t>
      </w:r>
    </w:p>
    <w:p w:rsidR="00000000" w:rsidDel="00000000" w:rsidP="00000000" w:rsidRDefault="00000000" w:rsidRPr="00000000" w14:paraId="0000004B">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Panorama general de las democracias de Europa y de América. La guerra civil española y su internacionalización. </w:t>
      </w:r>
    </w:p>
    <w:p w:rsidR="00000000" w:rsidDel="00000000" w:rsidP="00000000" w:rsidRDefault="00000000" w:rsidRPr="00000000" w14:paraId="0000004C">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fascismo: características. La Italia fascista. </w:t>
      </w:r>
    </w:p>
    <w:p w:rsidR="00000000" w:rsidDel="00000000" w:rsidP="00000000" w:rsidRDefault="00000000" w:rsidRPr="00000000" w14:paraId="0000004D">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nazismo: características. La Alemania nazi. </w:t>
      </w:r>
    </w:p>
    <w:p w:rsidR="00000000" w:rsidDel="00000000" w:rsidP="00000000" w:rsidRDefault="00000000" w:rsidRPr="00000000" w14:paraId="0000004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comunismo: características. La Rusia soviética. </w:t>
      </w:r>
    </w:p>
    <w:p w:rsidR="00000000" w:rsidDel="00000000" w:rsidP="00000000" w:rsidRDefault="00000000" w:rsidRPr="00000000" w14:paraId="0000004F">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Segunda Guerra Mundial: </w:t>
      </w:r>
    </w:p>
    <w:p w:rsidR="00000000" w:rsidDel="00000000" w:rsidP="00000000" w:rsidRDefault="00000000" w:rsidRPr="00000000" w14:paraId="0000005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Causas, desarrollo y consecuencias. </w:t>
      </w:r>
    </w:p>
    <w:p w:rsidR="00000000" w:rsidDel="00000000" w:rsidP="00000000" w:rsidRDefault="00000000" w:rsidRPr="00000000" w14:paraId="0000005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características de la guerra. </w:t>
      </w:r>
    </w:p>
    <w:p w:rsidR="00000000" w:rsidDel="00000000" w:rsidP="00000000" w:rsidRDefault="00000000" w:rsidRPr="00000000" w14:paraId="0000005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Holocausto. </w:t>
      </w:r>
    </w:p>
    <w:p w:rsidR="00000000" w:rsidDel="00000000" w:rsidP="00000000" w:rsidRDefault="00000000" w:rsidRPr="00000000" w14:paraId="0000005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Preparación de la paz. Organización de Naciones Unidas. </w:t>
      </w:r>
    </w:p>
    <w:p w:rsidR="00000000" w:rsidDel="00000000" w:rsidP="00000000" w:rsidRDefault="00000000" w:rsidRPr="00000000" w14:paraId="00000054">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Panorama general del arte en la primera mitad del siglo XX. </w:t>
      </w:r>
    </w:p>
    <w:p w:rsidR="00000000" w:rsidDel="00000000" w:rsidP="00000000" w:rsidRDefault="00000000" w:rsidRPr="00000000" w14:paraId="00000055">
      <w:pPr>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numPr>
          <w:ilvl w:val="0"/>
          <w:numId w:val="8"/>
        </w:numPr>
        <w:ind w:left="36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mundo de la Guerra Fría. </w:t>
      </w:r>
    </w:p>
    <w:p w:rsidR="00000000" w:rsidDel="00000000" w:rsidP="00000000" w:rsidRDefault="00000000" w:rsidRPr="00000000" w14:paraId="00000057">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Guerra Fría: </w:t>
      </w:r>
    </w:p>
    <w:p w:rsidR="00000000" w:rsidDel="00000000" w:rsidP="00000000" w:rsidRDefault="00000000" w:rsidRPr="00000000" w14:paraId="0000005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Orígenes y características de la Guerra Fría. </w:t>
      </w:r>
    </w:p>
    <w:p w:rsidR="00000000" w:rsidDel="00000000" w:rsidP="00000000" w:rsidRDefault="00000000" w:rsidRPr="00000000" w14:paraId="00000059">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Fases de la Guerra Fría y conflictos indirectos. </w:t>
      </w:r>
    </w:p>
    <w:p w:rsidR="00000000" w:rsidDel="00000000" w:rsidP="00000000" w:rsidRDefault="00000000" w:rsidRPr="00000000" w14:paraId="0000005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Caída de la URSS. </w:t>
      </w:r>
    </w:p>
    <w:p w:rsidR="00000000" w:rsidDel="00000000" w:rsidP="00000000" w:rsidRDefault="00000000" w:rsidRPr="00000000" w14:paraId="0000005B">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sistema de bloques: </w:t>
      </w:r>
    </w:p>
    <w:p w:rsidR="00000000" w:rsidDel="00000000" w:rsidP="00000000" w:rsidRDefault="00000000" w:rsidRPr="00000000" w14:paraId="0000005C">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URSS y el bloque comunista. Tensiones internas. China y Yugoslavia. </w:t>
      </w:r>
    </w:p>
    <w:p w:rsidR="00000000" w:rsidDel="00000000" w:rsidP="00000000" w:rsidRDefault="00000000" w:rsidRPr="00000000" w14:paraId="0000005D">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EEUU y el bloque capitalista. Tensiones internas. </w:t>
      </w:r>
    </w:p>
    <w:p w:rsidR="00000000" w:rsidDel="00000000" w:rsidP="00000000" w:rsidRDefault="00000000" w:rsidRPr="00000000" w14:paraId="0000005E">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descolonización: </w:t>
      </w:r>
    </w:p>
    <w:p w:rsidR="00000000" w:rsidDel="00000000" w:rsidP="00000000" w:rsidRDefault="00000000" w:rsidRPr="00000000" w14:paraId="0000005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Asia y África. </w:t>
      </w:r>
    </w:p>
    <w:p w:rsidR="00000000" w:rsidDel="00000000" w:rsidP="00000000" w:rsidRDefault="00000000" w:rsidRPr="00000000" w14:paraId="0000006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Países No Alineados y el Tercer Mundo. </w:t>
      </w:r>
    </w:p>
    <w:p w:rsidR="00000000" w:rsidDel="00000000" w:rsidP="00000000" w:rsidRDefault="00000000" w:rsidRPr="00000000" w14:paraId="0000006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crisis energéticas y sus consecuencias. </w:t>
      </w:r>
    </w:p>
    <w:p w:rsidR="00000000" w:rsidDel="00000000" w:rsidP="00000000" w:rsidRDefault="00000000" w:rsidRPr="00000000" w14:paraId="00000062">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Panorama general del arte en la segunda mitad del siglo XX. </w:t>
      </w:r>
    </w:p>
    <w:p w:rsidR="00000000" w:rsidDel="00000000" w:rsidP="00000000" w:rsidRDefault="00000000" w:rsidRPr="00000000" w14:paraId="00000063">
      <w:pPr>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numPr>
          <w:ilvl w:val="0"/>
          <w:numId w:val="8"/>
        </w:numPr>
        <w:ind w:left="36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 la década de los 90 hasta hoy. Retos del mundo actual. </w:t>
      </w:r>
    </w:p>
    <w:p w:rsidR="00000000" w:rsidDel="00000000" w:rsidP="00000000" w:rsidRDefault="00000000" w:rsidRPr="00000000" w14:paraId="00000065">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Globalización: </w:t>
      </w:r>
    </w:p>
    <w:p w:rsidR="00000000" w:rsidDel="00000000" w:rsidP="00000000" w:rsidRDefault="00000000" w:rsidRPr="00000000" w14:paraId="0000006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Conocimiento de los principios y normas de la Declaración de los Derechos Humanos. </w:t>
      </w:r>
    </w:p>
    <w:p w:rsidR="00000000" w:rsidDel="00000000" w:rsidP="00000000" w:rsidRDefault="00000000" w:rsidRPr="00000000" w14:paraId="0000006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proceso de globalización en el mundo contemporáneo y sus implicaciones en la sociedad actual. Tipos de globalización. </w:t>
      </w:r>
    </w:p>
    <w:p w:rsidR="00000000" w:rsidDel="00000000" w:rsidP="00000000" w:rsidRDefault="00000000" w:rsidRPr="00000000" w14:paraId="0000006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Amenazas regionales y planetarias: terrorismo, crimen organizado, radicalismos, ciber amenazas y armas de destrucción masiva. </w:t>
      </w:r>
    </w:p>
    <w:p w:rsidR="00000000" w:rsidDel="00000000" w:rsidP="00000000" w:rsidRDefault="00000000" w:rsidRPr="00000000" w14:paraId="00000069">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Desarrollo económico y cuidado del medio ambiente. </w:t>
      </w:r>
    </w:p>
    <w:p w:rsidR="00000000" w:rsidDel="00000000" w:rsidP="00000000" w:rsidRDefault="00000000" w:rsidRPr="00000000" w14:paraId="0000006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Éxodos masivos de población. Los refugiados. Nuevo concepto de refugiado.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B">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desarrollo tecnológico y digital y los nuevos retos del futuro económico, social y laboral. </w:t>
      </w:r>
    </w:p>
    <w:p w:rsidR="00000000" w:rsidDel="00000000" w:rsidP="00000000" w:rsidRDefault="00000000" w:rsidRPr="00000000" w14:paraId="0000006C">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nuevo orden mundial: </w:t>
      </w:r>
    </w:p>
    <w:p w:rsidR="00000000" w:rsidDel="00000000" w:rsidP="00000000" w:rsidRDefault="00000000" w:rsidRPr="00000000" w14:paraId="0000006D">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 orden unipolar de la década de los 90 al orden multipolar actual. </w:t>
      </w:r>
    </w:p>
    <w:p w:rsidR="00000000" w:rsidDel="00000000" w:rsidP="00000000" w:rsidRDefault="00000000" w:rsidRPr="00000000" w14:paraId="0000006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Principales organizaciones políticas y económicas internacionales. </w:t>
      </w:r>
    </w:p>
    <w:p w:rsidR="00000000" w:rsidDel="00000000" w:rsidP="00000000" w:rsidRDefault="00000000" w:rsidRPr="00000000" w14:paraId="0000006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China, la nueva superpotencia. </w:t>
      </w:r>
    </w:p>
    <w:p w:rsidR="00000000" w:rsidDel="00000000" w:rsidP="00000000" w:rsidRDefault="00000000" w:rsidRPr="00000000" w14:paraId="0000007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construcción de la Unión Europea. Instituciones. Situación presente y desafíos de futuro. </w:t>
      </w:r>
    </w:p>
    <w:p w:rsidR="00000000" w:rsidDel="00000000" w:rsidP="00000000" w:rsidRDefault="00000000" w:rsidRPr="00000000" w14:paraId="0000007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Choques y alianzas entre civilizaciones. </w:t>
      </w:r>
    </w:p>
    <w:p w:rsidR="00000000" w:rsidDel="00000000" w:rsidP="00000000" w:rsidRDefault="00000000" w:rsidRPr="00000000" w14:paraId="0000007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Tensiones en Oriente Medio. </w:t>
      </w:r>
    </w:p>
    <w:p w:rsidR="00000000" w:rsidDel="00000000" w:rsidP="00000000" w:rsidRDefault="00000000" w:rsidRPr="00000000" w14:paraId="0000007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nacionalismos como factor de conflicto y enfrentamiento entre pueblos y Estados. Los Balcanes y el Cáucaso. </w:t>
      </w:r>
    </w:p>
    <w:p w:rsidR="00000000" w:rsidDel="00000000" w:rsidP="00000000" w:rsidRDefault="00000000" w:rsidRPr="00000000" w14:paraId="00000074">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democracia en el mundo: </w:t>
      </w:r>
    </w:p>
    <w:p w:rsidR="00000000" w:rsidDel="00000000" w:rsidP="00000000" w:rsidRDefault="00000000" w:rsidRPr="00000000" w14:paraId="0000007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Síntesis de los principios del sistema democrático. Tipos, extensión y calidad democrática. </w:t>
      </w:r>
    </w:p>
    <w:p w:rsidR="00000000" w:rsidDel="00000000" w:rsidP="00000000" w:rsidRDefault="00000000" w:rsidRPr="00000000" w14:paraId="0000007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Crisis de las ideologías y el supuesto «Fin de la historia»: la era del escepticismo y de los nuevos populismos. </w:t>
      </w:r>
    </w:p>
    <w:p w:rsidR="00000000" w:rsidDel="00000000" w:rsidP="00000000" w:rsidRDefault="00000000" w:rsidRPr="00000000" w14:paraId="0000007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retos de las democracias actuales. </w:t>
      </w:r>
    </w:p>
    <w:p w:rsidR="00000000" w:rsidDel="00000000" w:rsidP="00000000" w:rsidRDefault="00000000" w:rsidRPr="00000000" w14:paraId="0000007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transparencia y la verdad en el mundo actual. Las noticias falsas. </w:t>
      </w:r>
    </w:p>
    <w:p w:rsidR="00000000" w:rsidDel="00000000" w:rsidP="00000000" w:rsidRDefault="00000000" w:rsidRPr="00000000" w14:paraId="00000079">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Panorama general de las principales tendencias artísticas actuales. </w:t>
      </w:r>
    </w:p>
    <w:p w:rsidR="00000000" w:rsidDel="00000000" w:rsidP="00000000" w:rsidRDefault="00000000" w:rsidRPr="00000000" w14:paraId="0000007A">
      <w:pPr>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numPr>
          <w:ilvl w:val="0"/>
          <w:numId w:val="8"/>
        </w:numPr>
        <w:ind w:left="36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Sociedades en el tiempo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Introducción al conocimiento histórico y al trabajo del historiador: </w:t>
      </w:r>
    </w:p>
    <w:p w:rsidR="00000000" w:rsidDel="00000000" w:rsidP="00000000" w:rsidRDefault="00000000" w:rsidRPr="00000000" w14:paraId="0000007D">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Historiografía. </w:t>
      </w:r>
    </w:p>
    <w:p w:rsidR="00000000" w:rsidDel="00000000" w:rsidP="00000000" w:rsidRDefault="00000000" w:rsidRPr="00000000" w14:paraId="0000007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fuentes históricas: tipos, análisis y comentario. </w:t>
      </w:r>
    </w:p>
    <w:p w:rsidR="00000000" w:rsidDel="00000000" w:rsidP="00000000" w:rsidRDefault="00000000" w:rsidRPr="00000000" w14:paraId="0000007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Argumentación histórica. Relevancia, causas y consecuencias, cambio y continuidad. Perspectiva histórica en las narrativas sobre el pasado. </w:t>
      </w:r>
    </w:p>
    <w:p w:rsidR="00000000" w:rsidDel="00000000" w:rsidP="00000000" w:rsidRDefault="00000000" w:rsidRPr="00000000" w14:paraId="0000008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Archivos, museos y centros de divulgación e interpretación histórica. </w:t>
      </w:r>
    </w:p>
    <w:p w:rsidR="00000000" w:rsidDel="00000000" w:rsidP="00000000" w:rsidRDefault="00000000" w:rsidRPr="00000000" w14:paraId="00000081">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Historia política: </w:t>
      </w:r>
    </w:p>
    <w:p w:rsidR="00000000" w:rsidDel="00000000" w:rsidP="00000000" w:rsidRDefault="00000000" w:rsidRPr="00000000" w14:paraId="00000082">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lucha por la libertad: cambio y revolución en la época contemporánea. De las revoluciones burguesas a las revoluciones socialistas. El uso de la violencia y de la protesta social en los siglos XIX y XX. Los conceptos de revolución y de reacción en la Edad Contemporánea. </w:t>
      </w:r>
    </w:p>
    <w:p w:rsidR="00000000" w:rsidDel="00000000" w:rsidP="00000000" w:rsidRDefault="00000000" w:rsidRPr="00000000" w14:paraId="0000008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nueva sociedad liberal: origen y funcionamiento de los sistemas parlamentarios. De la servidumbre a la ciudadanía. Abolicionismo, derechos civiles y derechos sociales en la Edad Contemporánea. </w:t>
      </w:r>
    </w:p>
    <w:p w:rsidR="00000000" w:rsidDel="00000000" w:rsidP="00000000" w:rsidRDefault="00000000" w:rsidRPr="00000000" w14:paraId="00000084">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significado histórico y político de los nacionalismos en el mundo contemporáneo. </w:t>
      </w:r>
    </w:p>
    <w:p w:rsidR="00000000" w:rsidDel="00000000" w:rsidP="00000000" w:rsidRDefault="00000000" w:rsidRPr="00000000" w14:paraId="0000008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Acción colectiva, movimiento de masas y liderazgo político en el siglo XX: nacimiento y funcionamiento de los regímenes democráticos y totalitarios. Fascismo, nazismo, comunismo y otros movimientos autoritarios en los siglos XX y XXI. </w:t>
      </w:r>
    </w:p>
    <w:p w:rsidR="00000000" w:rsidDel="00000000" w:rsidP="00000000" w:rsidRDefault="00000000" w:rsidRPr="00000000" w14:paraId="0000008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utopías revolucionarias y los proyectos de transformación social: los movimientos democráticos, republicanos y socialistas de los siglos XIX y XX. </w:t>
      </w:r>
    </w:p>
    <w:p w:rsidR="00000000" w:rsidDel="00000000" w:rsidP="00000000" w:rsidRDefault="00000000" w:rsidRPr="00000000" w14:paraId="0000008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Transiciones políticas y procesos de democratización en los siglos XX y XXI. </w:t>
      </w:r>
    </w:p>
    <w:p w:rsidR="00000000" w:rsidDel="00000000" w:rsidP="00000000" w:rsidRDefault="00000000" w:rsidRPr="00000000" w14:paraId="0000008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conflictos fratricidas en el mundo contemporáneo. </w:t>
      </w:r>
    </w:p>
    <w:p w:rsidR="00000000" w:rsidDel="00000000" w:rsidP="00000000" w:rsidRDefault="00000000" w:rsidRPr="00000000" w14:paraId="00000089">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Historia económica: </w:t>
      </w:r>
    </w:p>
    <w:p w:rsidR="00000000" w:rsidDel="00000000" w:rsidP="00000000" w:rsidRDefault="00000000" w:rsidRPr="00000000" w14:paraId="0000008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Ritmos y modelos de crecimiento económico en el mundo: las relaciones de dependencia. Ciclos y crisis de los sistemas económicos contemporáneos. Factores del desarrollo económico y sus implicaciones: de la industrialización a la era postindustrial. </w:t>
      </w:r>
    </w:p>
    <w:p w:rsidR="00000000" w:rsidDel="00000000" w:rsidP="00000000" w:rsidRDefault="00000000" w:rsidRPr="00000000" w14:paraId="0000008B">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Niveles, condiciones y modos de vida en las sociedades contemporáneas: grupos, clases sociales y desigualdad social. Clases medias y estado del bienestar en las sociedades avanzadas. </w:t>
      </w:r>
    </w:p>
    <w:p w:rsidR="00000000" w:rsidDel="00000000" w:rsidP="00000000" w:rsidRDefault="00000000" w:rsidRPr="00000000" w14:paraId="0000008C">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Evolución de la población, ciclos demográficos y modos de vida. Cambios y permanencias en los ciclos vitales y en la organización social del mundo contemporáneo. </w:t>
      </w:r>
    </w:p>
    <w:p w:rsidR="00000000" w:rsidDel="00000000" w:rsidP="00000000" w:rsidRDefault="00000000" w:rsidRPr="00000000" w14:paraId="0000008D">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Historia social: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evolución histórica de la clase trabajadora y de las organizaciones obreras: experiencias y conflictos en defensa de los derechos laborales y la mejora de las condiciones de vida. </w:t>
      </w:r>
    </w:p>
    <w:p w:rsidR="00000000" w:rsidDel="00000000" w:rsidP="00000000" w:rsidRDefault="00000000" w:rsidRPr="00000000" w14:paraId="0000008F">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evolución de la situación de la mujer en la sociedad contemporánea. </w:t>
      </w:r>
    </w:p>
    <w:p w:rsidR="00000000" w:rsidDel="00000000" w:rsidP="00000000" w:rsidRDefault="00000000" w:rsidRPr="00000000" w14:paraId="00000090">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Movimientos sociales en favor de la igualdad de derechos, del reconocimiento de las minorías y contra la discriminación. </w:t>
      </w:r>
    </w:p>
    <w:p w:rsidR="00000000" w:rsidDel="00000000" w:rsidP="00000000" w:rsidRDefault="00000000" w:rsidRPr="00000000" w14:paraId="00000091">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Grupos vulnerables y marginados. </w:t>
      </w:r>
    </w:p>
    <w:p w:rsidR="00000000" w:rsidDel="00000000" w:rsidP="00000000" w:rsidRDefault="00000000" w:rsidRPr="00000000" w14:paraId="00000092">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Historia de las Relaciones Internacionales: </w:t>
      </w:r>
    </w:p>
    <w:p w:rsidR="00000000" w:rsidDel="00000000" w:rsidP="00000000" w:rsidRDefault="00000000" w:rsidRPr="00000000" w14:paraId="00000093">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Militarización y carrera armamentística. El mundo en guerra: los grandes conflictos internacionales. </w:t>
      </w:r>
    </w:p>
    <w:p w:rsidR="00000000" w:rsidDel="00000000" w:rsidP="00000000" w:rsidRDefault="00000000" w:rsidRPr="00000000" w14:paraId="00000094">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Procesos de integración regional en el mundo. </w:t>
      </w:r>
    </w:p>
    <w:p w:rsidR="00000000" w:rsidDel="00000000" w:rsidP="00000000" w:rsidRDefault="00000000" w:rsidRPr="00000000" w14:paraId="00000095">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Diplomacia de la amenaza y de la disuasión: ententes, alianzas y bloques. </w:t>
      </w:r>
    </w:p>
    <w:p w:rsidR="00000000" w:rsidDel="00000000" w:rsidP="00000000" w:rsidRDefault="00000000" w:rsidRPr="00000000" w14:paraId="00000096">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papel de los exiliados políticos y de los refugiados. Los exiliados españoles en el siglo XX. </w:t>
      </w:r>
    </w:p>
    <w:p w:rsidR="00000000" w:rsidDel="00000000" w:rsidP="00000000" w:rsidRDefault="00000000" w:rsidRPr="00000000" w14:paraId="00000097">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genocidios y crímenes de lesa humanidad en la historia contemporánea. </w:t>
      </w:r>
    </w:p>
    <w:p w:rsidR="00000000" w:rsidDel="00000000" w:rsidP="00000000" w:rsidRDefault="00000000" w:rsidRPr="00000000" w14:paraId="00000098">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Organismos e instituciones para la paz. </w:t>
      </w:r>
    </w:p>
    <w:p w:rsidR="00000000" w:rsidDel="00000000" w:rsidP="00000000" w:rsidRDefault="00000000" w:rsidRPr="00000000" w14:paraId="00000099">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Patrimonio: </w:t>
      </w:r>
    </w:p>
    <w:p w:rsidR="00000000" w:rsidDel="00000000" w:rsidP="00000000" w:rsidRDefault="00000000" w:rsidRPr="00000000" w14:paraId="0000009A">
      <w:pPr>
        <w:numPr>
          <w:ilvl w:val="2"/>
          <w:numId w:val="8"/>
        </w:numPr>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Visión general de las principales manifestaciones artísticas de la Edad Contemporánea. </w:t>
      </w:r>
    </w:p>
    <w:p w:rsidR="00000000" w:rsidDel="00000000" w:rsidP="00000000" w:rsidRDefault="00000000" w:rsidRPr="00000000" w14:paraId="0000009B">
      <w:pPr>
        <w:ind w:left="18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numPr>
          <w:ilvl w:val="0"/>
          <w:numId w:val="8"/>
        </w:numPr>
        <w:ind w:left="36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Compromiso cívico. </w:t>
      </w:r>
    </w:p>
    <w:p w:rsidR="00000000" w:rsidDel="00000000" w:rsidP="00000000" w:rsidRDefault="00000000" w:rsidRPr="00000000" w14:paraId="0000009D">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Respeto a los principios y a las normas de la Declaración de los Derechos Humanos.</w:t>
      </w:r>
    </w:p>
    <w:p w:rsidR="00000000" w:rsidDel="00000000" w:rsidP="00000000" w:rsidRDefault="00000000" w:rsidRPr="00000000" w14:paraId="0000009E">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Conciencia democrática: conocimiento de los principios y normas constitucionales, ejercicio de los valores cívicos y participación ciudadana.</w:t>
      </w:r>
    </w:p>
    <w:p w:rsidR="00000000" w:rsidDel="00000000" w:rsidP="00000000" w:rsidRDefault="00000000" w:rsidRPr="00000000" w14:paraId="0000009F">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Identidad y sentimientos de pertenencia: tolerancia y respeto ante las manifestaciones ideológicas y culturales y reconocimiento y defensa de la riqueza patrimonial. </w:t>
      </w:r>
    </w:p>
    <w:p w:rsidR="00000000" w:rsidDel="00000000" w:rsidP="00000000" w:rsidRDefault="00000000" w:rsidRPr="00000000" w14:paraId="000000A0">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Situación de la mujer en el mundo y actitudes frente a la discriminación y en favor de la igualdad efectiva entre mujeres y hombres. </w:t>
      </w:r>
    </w:p>
    <w:p w:rsidR="00000000" w:rsidDel="00000000" w:rsidP="00000000" w:rsidRDefault="00000000" w:rsidRPr="00000000" w14:paraId="000000A1">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Valoración y respeto a la diversidad social, étnica y cultural: tolerancia e intolerancia en la historia del mundo contemporáneo. Defensa de los derechos de las minorías. </w:t>
      </w:r>
    </w:p>
    <w:p w:rsidR="00000000" w:rsidDel="00000000" w:rsidP="00000000" w:rsidRDefault="00000000" w:rsidRPr="00000000" w14:paraId="000000A2">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Ciudadanía digital: respeto a la propiedad intelectual. Participación y ejercicio de la ciudadanía global a través de las tecnologías digitales. Prevención y defensa ante la desinformación y la manipulación. </w:t>
      </w:r>
    </w:p>
    <w:p w:rsidR="00000000" w:rsidDel="00000000" w:rsidP="00000000" w:rsidRDefault="00000000" w:rsidRPr="00000000" w14:paraId="000000A3">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Solidaridad y cooperación: los grandes desafíos que afectan al mundo y conductas tendentes al compromiso social, el asociacionismo y el voluntariado. </w:t>
      </w:r>
    </w:p>
    <w:p w:rsidR="00000000" w:rsidDel="00000000" w:rsidP="00000000" w:rsidRDefault="00000000" w:rsidRPr="00000000" w14:paraId="000000A4">
      <w:pPr>
        <w:numPr>
          <w:ilvl w:val="1"/>
          <w:numId w:val="8"/>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Conservación y difusión del patrimonio histórico: el valor patrimonial, social y cultural de la memoria colectiva.</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w18j5gebc4l2" w:id="4"/>
      <w:bookmarkEnd w:id="4"/>
      <w:r w:rsidDel="00000000" w:rsidR="00000000" w:rsidRPr="00000000">
        <w:rPr>
          <w:rtl w:val="0"/>
        </w:rPr>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sectPr>
          <w:type w:val="nextPage"/>
          <w:pgSz w:h="16840" w:w="11907" w:orient="portrait"/>
          <w:pgMar w:bottom="567" w:top="567" w:left="1134" w:right="1134" w:header="510" w:footer="510"/>
          <w:titlePg w:val="1"/>
        </w:sectPr>
      </w:pPr>
      <w:bookmarkStart w:colFirst="0" w:colLast="0" w:name="_heading=h.vgxg5bca3gb" w:id="5"/>
      <w:bookmarkEnd w:id="5"/>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6"/>
      <w:bookmarkEnd w:id="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 y evaluación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jc w:val="both"/>
        <w:rPr>
          <w:b w:val="1"/>
          <w:sz w:val="24"/>
          <w:szCs w:val="24"/>
        </w:rPr>
      </w:pPr>
      <w:r w:rsidDel="00000000" w:rsidR="00000000" w:rsidRPr="00000000">
        <w:rPr>
          <w:rtl w:val="0"/>
        </w:rPr>
      </w:r>
    </w:p>
    <w:tbl>
      <w:tblPr>
        <w:tblStyle w:val="Table1"/>
        <w:tblW w:w="15240.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5"/>
        <w:gridCol w:w="6795"/>
        <w:gridCol w:w="2070"/>
        <w:gridCol w:w="4005"/>
        <w:gridCol w:w="1605"/>
        <w:tblGridChange w:id="0">
          <w:tblGrid>
            <w:gridCol w:w="765"/>
            <w:gridCol w:w="6795"/>
            <w:gridCol w:w="2070"/>
            <w:gridCol w:w="4005"/>
            <w:gridCol w:w="1605"/>
          </w:tblGrid>
        </w:tblGridChange>
      </w:tblGrid>
      <w:tr>
        <w:trPr>
          <w:cantSplit w:val="1"/>
          <w:trHeight w:val="864" w:hRule="atLeast"/>
          <w:tblHeader w:val="1"/>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B">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EVAL.</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C">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UNIDADES Y SITUACIONES DE APRENDIZAJE</w:t>
            </w:r>
          </w:p>
        </w:tc>
        <w:tc>
          <w:tcPr>
            <w:gridSpan w:val="2"/>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AD">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CRITERIOS DE CALIFICACIÓN </w:t>
            </w:r>
          </w:p>
          <w:p w:rsidR="00000000" w:rsidDel="00000000" w:rsidP="00000000" w:rsidRDefault="00000000" w:rsidRPr="00000000" w14:paraId="000000AE">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(Instrumentos)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0B0">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PONDERACIÓN NOTA FINAL</w:t>
            </w:r>
          </w:p>
        </w:tc>
      </w:tr>
      <w:tr>
        <w:trPr>
          <w:cantSplit w:val="1"/>
          <w:trHeight w:val="675"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jc w:val="center"/>
              <w:rPr>
                <w:rFonts w:ascii="Calibri" w:cs="Calibri" w:eastAsia="Calibri" w:hAnsi="Calibri"/>
              </w:rPr>
            </w:pPr>
            <w:r w:rsidDel="00000000" w:rsidR="00000000" w:rsidRPr="00000000">
              <w:rPr>
                <w:rFonts w:ascii="Calibri" w:cs="Calibri" w:eastAsia="Calibri" w:hAnsi="Calibri"/>
                <w:rtl w:val="0"/>
              </w:rPr>
              <w:t xml:space="preserve">1ª</w:t>
            </w:r>
          </w:p>
          <w:p w:rsidR="00000000" w:rsidDel="00000000" w:rsidP="00000000" w:rsidRDefault="00000000" w:rsidRPr="00000000" w14:paraId="000000B5">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jc w:val="center"/>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jc w:val="both"/>
              <w:rPr>
                <w:rFonts w:ascii="Calibri" w:cs="Calibri" w:eastAsia="Calibri" w:hAnsi="Calibri"/>
              </w:rPr>
            </w:pPr>
            <w:r w:rsidDel="00000000" w:rsidR="00000000" w:rsidRPr="00000000">
              <w:rPr>
                <w:rFonts w:ascii="Calibri" w:cs="Calibri" w:eastAsia="Calibri" w:hAnsi="Calibri"/>
                <w:rtl w:val="0"/>
              </w:rPr>
              <w:t xml:space="preserve">UD 1. De súbditos a ciudadanos: Revolución Francesa e Imperio Napoleónico</w:t>
            </w:r>
          </w:p>
          <w:p w:rsidR="00000000" w:rsidDel="00000000" w:rsidP="00000000" w:rsidRDefault="00000000" w:rsidRPr="00000000" w14:paraId="000000B9">
            <w:pPr>
              <w:widowControl w:val="0"/>
              <w:jc w:val="both"/>
              <w:rPr>
                <w:rFonts w:ascii="Calibri" w:cs="Calibri" w:eastAsia="Calibri" w:hAnsi="Calibri"/>
              </w:rPr>
            </w:pPr>
            <w:r w:rsidDel="00000000" w:rsidR="00000000" w:rsidRPr="00000000">
              <w:rPr>
                <w:rFonts w:ascii="Calibri" w:cs="Calibri" w:eastAsia="Calibri" w:hAnsi="Calibri"/>
                <w:rtl w:val="0"/>
              </w:rPr>
              <w:t xml:space="preserve">UD 2. ¡Proletarios del mundo, uníos!: Revolución Industrial y movimiento obrero</w:t>
            </w:r>
          </w:p>
          <w:p w:rsidR="00000000" w:rsidDel="00000000" w:rsidP="00000000" w:rsidRDefault="00000000" w:rsidRPr="00000000" w14:paraId="000000BA">
            <w:pPr>
              <w:widowControl w:val="0"/>
              <w:jc w:val="both"/>
              <w:rPr>
                <w:rFonts w:ascii="Calibri" w:cs="Calibri" w:eastAsia="Calibri" w:hAnsi="Calibri"/>
              </w:rPr>
            </w:pPr>
            <w:r w:rsidDel="00000000" w:rsidR="00000000" w:rsidRPr="00000000">
              <w:rPr>
                <w:rFonts w:ascii="Calibri" w:cs="Calibri" w:eastAsia="Calibri" w:hAnsi="Calibri"/>
                <w:rtl w:val="0"/>
              </w:rPr>
              <w:t xml:space="preserve">UD 3. La Europa de la Restauración. Movimientos liberales y nacionales.</w:t>
            </w:r>
          </w:p>
          <w:p w:rsidR="00000000" w:rsidDel="00000000" w:rsidP="00000000" w:rsidRDefault="00000000" w:rsidRPr="00000000" w14:paraId="000000BB">
            <w:pPr>
              <w:widowControl w:val="0"/>
              <w:jc w:val="both"/>
              <w:rPr>
                <w:rFonts w:ascii="Calibri" w:cs="Calibri" w:eastAsia="Calibri" w:hAnsi="Calibri"/>
              </w:rPr>
            </w:pPr>
            <w:r w:rsidDel="00000000" w:rsidR="00000000" w:rsidRPr="00000000">
              <w:rPr>
                <w:rFonts w:ascii="Calibri" w:cs="Calibri" w:eastAsia="Calibri" w:hAnsi="Calibri"/>
                <w:rtl w:val="0"/>
              </w:rPr>
              <w:t xml:space="preserve">UD 4. El imperialismo y la expansión colonial</w:t>
            </w:r>
          </w:p>
          <w:p w:rsidR="00000000" w:rsidDel="00000000" w:rsidP="00000000" w:rsidRDefault="00000000" w:rsidRPr="00000000" w14:paraId="000000BC">
            <w:pPr>
              <w:widowControl w:val="0"/>
              <w:jc w:val="both"/>
              <w:rPr>
                <w:rFonts w:ascii="Calibri" w:cs="Calibri" w:eastAsia="Calibri" w:hAnsi="Calibri"/>
              </w:rPr>
            </w:pPr>
            <w:r w:rsidDel="00000000" w:rsidR="00000000" w:rsidRPr="00000000">
              <w:rPr>
                <w:rFonts w:ascii="Calibri" w:cs="Calibri" w:eastAsia="Calibri" w:hAnsi="Calibri"/>
                <w:rtl w:val="0"/>
              </w:rPr>
              <w:t xml:space="preserve">UD 5. La Primera Guerra Mundial y la Revolución Rusa</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0B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0C2">
            <w:pPr>
              <w:widowControl w:val="0"/>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4">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6">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7">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33.33%</w:t>
            </w:r>
          </w:p>
          <w:p w:rsidR="00000000" w:rsidDel="00000000" w:rsidP="00000000" w:rsidRDefault="00000000" w:rsidRPr="00000000" w14:paraId="000000C8">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9">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(36 sesiones)</w:t>
            </w:r>
          </w:p>
        </w:tc>
      </w:tr>
      <w:tr>
        <w:trPr>
          <w:cantSplit w:val="1"/>
          <w:trHeight w:val="285"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r>
      <w:tr>
        <w:trPr>
          <w:cantSplit w:val="1"/>
          <w:trHeight w:val="652"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3">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80%</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r>
      <w:tr>
        <w:trPr>
          <w:cantSplit w:val="1"/>
          <w:trHeight w:val="945" w:hRule="atLeast"/>
          <w:tblHeader w:val="1"/>
        </w:trPr>
        <w:tc>
          <w:tcPr>
            <w:vMerge w:val="restart"/>
          </w:tcPr>
          <w:p w:rsidR="00000000" w:rsidDel="00000000" w:rsidP="00000000" w:rsidRDefault="00000000" w:rsidRPr="00000000" w14:paraId="000000D5">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jc w:val="center"/>
              <w:rPr>
                <w:rFonts w:ascii="Calibri" w:cs="Calibri" w:eastAsia="Calibri" w:hAnsi="Calibri"/>
              </w:rPr>
            </w:pPr>
            <w:r w:rsidDel="00000000" w:rsidR="00000000" w:rsidRPr="00000000">
              <w:rPr>
                <w:rFonts w:ascii="Calibri" w:cs="Calibri" w:eastAsia="Calibri" w:hAnsi="Calibri"/>
                <w:rtl w:val="0"/>
              </w:rPr>
              <w:t xml:space="preserve">2ª</w:t>
            </w:r>
          </w:p>
          <w:p w:rsidR="00000000" w:rsidDel="00000000" w:rsidP="00000000" w:rsidRDefault="00000000" w:rsidRPr="00000000" w14:paraId="000000D9">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0"/>
              <w:jc w:val="cente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D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widowControl w:val="0"/>
              <w:jc w:val="both"/>
              <w:rPr>
                <w:rFonts w:ascii="Calibri" w:cs="Calibri" w:eastAsia="Calibri" w:hAnsi="Calibri"/>
              </w:rPr>
            </w:pPr>
            <w:r w:rsidDel="00000000" w:rsidR="00000000" w:rsidRPr="00000000">
              <w:rPr>
                <w:rFonts w:ascii="Calibri" w:cs="Calibri" w:eastAsia="Calibri" w:hAnsi="Calibri"/>
                <w:rtl w:val="0"/>
              </w:rPr>
              <w:t xml:space="preserve">UD 6. El período de Entreguerras: crisis económica y auge de los totalitarismos</w:t>
            </w:r>
          </w:p>
          <w:p w:rsidR="00000000" w:rsidDel="00000000" w:rsidP="00000000" w:rsidRDefault="00000000" w:rsidRPr="00000000" w14:paraId="000000DD">
            <w:pPr>
              <w:widowControl w:val="0"/>
              <w:jc w:val="both"/>
              <w:rPr>
                <w:rFonts w:ascii="Calibri" w:cs="Calibri" w:eastAsia="Calibri" w:hAnsi="Calibri"/>
              </w:rPr>
            </w:pPr>
            <w:r w:rsidDel="00000000" w:rsidR="00000000" w:rsidRPr="00000000">
              <w:rPr>
                <w:rFonts w:ascii="Calibri" w:cs="Calibri" w:eastAsia="Calibri" w:hAnsi="Calibri"/>
                <w:rtl w:val="0"/>
              </w:rPr>
              <w:t xml:space="preserve">UD 7. La Segunda Guerra Mundial y el Holocausto</w:t>
            </w:r>
          </w:p>
          <w:p w:rsidR="00000000" w:rsidDel="00000000" w:rsidP="00000000" w:rsidRDefault="00000000" w:rsidRPr="00000000" w14:paraId="000000DE">
            <w:pPr>
              <w:widowControl w:val="0"/>
              <w:jc w:val="both"/>
              <w:rPr>
                <w:rFonts w:ascii="Calibri" w:cs="Calibri" w:eastAsia="Calibri" w:hAnsi="Calibri"/>
              </w:rPr>
            </w:pPr>
            <w:r w:rsidDel="00000000" w:rsidR="00000000" w:rsidRPr="00000000">
              <w:rPr>
                <w:rFonts w:ascii="Calibri" w:cs="Calibri" w:eastAsia="Calibri" w:hAnsi="Calibri"/>
                <w:rtl w:val="0"/>
              </w:rPr>
              <w:t xml:space="preserve">UD 8. La Guerra Fría: un mundo bipolar</w:t>
            </w:r>
          </w:p>
          <w:p w:rsidR="00000000" w:rsidDel="00000000" w:rsidP="00000000" w:rsidRDefault="00000000" w:rsidRPr="00000000" w14:paraId="000000DF">
            <w:pPr>
              <w:widowControl w:val="0"/>
              <w:jc w:val="both"/>
              <w:rPr>
                <w:rFonts w:ascii="Calibri" w:cs="Calibri" w:eastAsia="Calibri" w:hAnsi="Calibri"/>
              </w:rPr>
            </w:pPr>
            <w:r w:rsidDel="00000000" w:rsidR="00000000" w:rsidRPr="00000000">
              <w:rPr>
                <w:rFonts w:ascii="Calibri" w:cs="Calibri" w:eastAsia="Calibri" w:hAnsi="Calibri"/>
                <w:rtl w:val="0"/>
              </w:rPr>
              <w:t xml:space="preserve">UD 9. La descolonización y el Tercer Mundo</w:t>
            </w:r>
          </w:p>
          <w:p w:rsidR="00000000" w:rsidDel="00000000" w:rsidP="00000000" w:rsidRDefault="00000000" w:rsidRPr="00000000" w14:paraId="000000E0">
            <w:pPr>
              <w:widowControl w:val="0"/>
              <w:jc w:val="both"/>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E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2">
            <w:pPr>
              <w:widowControl w:val="0"/>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0E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E5">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0E6">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8">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20%</w:t>
            </w:r>
          </w:p>
        </w:tc>
        <w:tc>
          <w:tcPr>
            <w:vMerge w:val="restart"/>
          </w:tcPr>
          <w:p w:rsidR="00000000" w:rsidDel="00000000" w:rsidP="00000000" w:rsidRDefault="00000000" w:rsidRPr="00000000" w14:paraId="000000E9">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A">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B">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33.33%</w:t>
            </w:r>
          </w:p>
          <w:p w:rsidR="00000000" w:rsidDel="00000000" w:rsidP="00000000" w:rsidRDefault="00000000" w:rsidRPr="00000000" w14:paraId="000000EC">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(44 sesiones)</w:t>
            </w:r>
          </w:p>
        </w:tc>
      </w:tr>
      <w:tr>
        <w:trPr>
          <w:cantSplit w:val="1"/>
          <w:tblHeader w:val="1"/>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1">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80%</w:t>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r>
      <w:tr>
        <w:trPr>
          <w:cantSplit w:val="1"/>
          <w:trHeight w:val="645"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F6">
            <w:pPr>
              <w:widowControl w:val="0"/>
              <w:jc w:val="center"/>
              <w:rPr>
                <w:rFonts w:ascii="Calibri" w:cs="Calibri" w:eastAsia="Calibri" w:hAnsi="Calibri"/>
              </w:rPr>
            </w:pPr>
            <w:r w:rsidDel="00000000" w:rsidR="00000000" w:rsidRPr="00000000">
              <w:rPr>
                <w:rFonts w:ascii="Calibri" w:cs="Calibri" w:eastAsia="Calibri" w:hAnsi="Calibri"/>
                <w:rtl w:val="0"/>
              </w:rPr>
              <w:t xml:space="preserve">3ª</w:t>
            </w:r>
          </w:p>
          <w:p w:rsidR="00000000" w:rsidDel="00000000" w:rsidP="00000000" w:rsidRDefault="00000000" w:rsidRPr="00000000" w14:paraId="000000F7">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F8">
            <w:pPr>
              <w:widowControl w:val="0"/>
              <w:jc w:val="center"/>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0"/>
              <w:jc w:val="both"/>
              <w:rPr>
                <w:rFonts w:ascii="Calibri" w:cs="Calibri" w:eastAsia="Calibri" w:hAnsi="Calibri"/>
              </w:rPr>
            </w:pPr>
            <w:r w:rsidDel="00000000" w:rsidR="00000000" w:rsidRPr="00000000">
              <w:rPr>
                <w:rFonts w:ascii="Calibri" w:cs="Calibri" w:eastAsia="Calibri" w:hAnsi="Calibri"/>
                <w:rtl w:val="0"/>
              </w:rPr>
              <w:t xml:space="preserve">UD 10. La construcción de la Unión Europea.</w:t>
            </w:r>
          </w:p>
          <w:p w:rsidR="00000000" w:rsidDel="00000000" w:rsidP="00000000" w:rsidRDefault="00000000" w:rsidRPr="00000000" w14:paraId="000000FB">
            <w:pPr>
              <w:widowControl w:val="0"/>
              <w:jc w:val="both"/>
              <w:rPr>
                <w:rFonts w:ascii="Calibri" w:cs="Calibri" w:eastAsia="Calibri" w:hAnsi="Calibri"/>
              </w:rPr>
            </w:pPr>
            <w:r w:rsidDel="00000000" w:rsidR="00000000" w:rsidRPr="00000000">
              <w:rPr>
                <w:rFonts w:ascii="Calibri" w:cs="Calibri" w:eastAsia="Calibri" w:hAnsi="Calibri"/>
                <w:rtl w:val="0"/>
              </w:rPr>
              <w:t xml:space="preserve">UD 11. El nuevo orden mundial.</w:t>
            </w:r>
          </w:p>
          <w:p w:rsidR="00000000" w:rsidDel="00000000" w:rsidP="00000000" w:rsidRDefault="00000000" w:rsidRPr="00000000" w14:paraId="000000FC">
            <w:pPr>
              <w:widowControl w:val="0"/>
              <w:jc w:val="both"/>
              <w:rPr>
                <w:rFonts w:ascii="Calibri" w:cs="Calibri" w:eastAsia="Calibri" w:hAnsi="Calibri"/>
              </w:rPr>
            </w:pPr>
            <w:r w:rsidDel="00000000" w:rsidR="00000000" w:rsidRPr="00000000">
              <w:rPr>
                <w:rFonts w:ascii="Calibri" w:cs="Calibri" w:eastAsia="Calibri" w:hAnsi="Calibri"/>
                <w:rtl w:val="0"/>
              </w:rPr>
              <w:t xml:space="preserve">UD 12. El arte en la Edad Contemporánea.</w:t>
            </w:r>
          </w:p>
          <w:p w:rsidR="00000000" w:rsidDel="00000000" w:rsidP="00000000" w:rsidRDefault="00000000" w:rsidRPr="00000000" w14:paraId="000000FD">
            <w:pPr>
              <w:widowControl w:val="0"/>
              <w:jc w:val="both"/>
              <w:rPr>
                <w:rFonts w:ascii="Calibri" w:cs="Calibri" w:eastAsia="Calibri" w:hAnsi="Calibri"/>
              </w:rPr>
            </w:pPr>
            <w:r w:rsidDel="00000000" w:rsidR="00000000" w:rsidRPr="00000000">
              <w:rPr>
                <w:rFonts w:ascii="Calibri" w:cs="Calibri" w:eastAsia="Calibri" w:hAnsi="Calibri"/>
                <w:rtl w:val="0"/>
              </w:rPr>
              <w:t xml:space="preserve">UD 13. Globalización: los retos del mundo actual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FF">
            <w:pPr>
              <w:widowControl w:val="0"/>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0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01">
            <w:pPr>
              <w:widowControl w:val="0"/>
              <w:rPr>
                <w:rFonts w:ascii="Calibri" w:cs="Calibri" w:eastAsia="Calibri" w:hAnsi="Calibri"/>
              </w:rPr>
            </w:pPr>
            <w:r w:rsidDel="00000000" w:rsidR="00000000" w:rsidRPr="00000000">
              <w:rPr>
                <w:rFonts w:ascii="Calibri" w:cs="Calibri" w:eastAsia="Calibri" w:hAnsi="Calibri"/>
                <w:rtl w:val="0"/>
              </w:rPr>
              <w:t xml:space="preserve">Pruebas de evaluación competencial</w:t>
            </w:r>
          </w:p>
          <w:p w:rsidR="00000000" w:rsidDel="00000000" w:rsidP="00000000" w:rsidRDefault="00000000" w:rsidRPr="00000000" w14:paraId="00000102">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4">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20%</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6">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7">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33.33%</w:t>
            </w:r>
          </w:p>
          <w:p w:rsidR="00000000" w:rsidDel="00000000" w:rsidP="00000000" w:rsidRDefault="00000000" w:rsidRPr="00000000" w14:paraId="00000108">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(36 sesiones)</w:t>
            </w:r>
          </w:p>
        </w:tc>
      </w:tr>
      <w:tr>
        <w:trPr>
          <w:cantSplit w:val="1"/>
          <w:trHeight w:val="360"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widowControl w:val="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D">
            <w:pPr>
              <w:widowControl w:val="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80%</w:t>
            </w:r>
          </w:p>
          <w:p w:rsidR="00000000" w:rsidDel="00000000" w:rsidP="00000000" w:rsidRDefault="00000000" w:rsidRPr="00000000" w14:paraId="0000010E">
            <w:pPr>
              <w:widowControl w:val="0"/>
              <w:jc w:val="center"/>
              <w:rPr>
                <w:rFonts w:ascii="Calibri" w:cs="Calibri" w:eastAsia="Calibri" w:hAnsi="Calibri"/>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7"/>
      <w:bookmarkEnd w:id="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contenidos e instrumentos de evaluación</w:t>
      </w:r>
    </w:p>
    <w:p w:rsidR="00000000" w:rsidDel="00000000" w:rsidP="00000000" w:rsidRDefault="00000000" w:rsidRPr="00000000" w14:paraId="00000113">
      <w:pPr>
        <w:widowControl w:val="0"/>
        <w:spacing w:line="276" w:lineRule="auto"/>
        <w:jc w:val="both"/>
        <w:rPr>
          <w:sz w:val="24"/>
          <w:szCs w:val="24"/>
        </w:rPr>
      </w:pPr>
      <w:r w:rsidDel="00000000" w:rsidR="00000000" w:rsidRPr="00000000">
        <w:rPr>
          <w:rtl w:val="0"/>
        </w:rPr>
      </w:r>
    </w:p>
    <w:tbl>
      <w:tblPr>
        <w:tblStyle w:val="Table2"/>
        <w:tblW w:w="14703.000000000002"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0"/>
        <w:gridCol w:w="7472"/>
        <w:gridCol w:w="1842"/>
        <w:gridCol w:w="1809"/>
        <w:tblGridChange w:id="0">
          <w:tblGrid>
            <w:gridCol w:w="3580"/>
            <w:gridCol w:w="7472"/>
            <w:gridCol w:w="1842"/>
            <w:gridCol w:w="1809"/>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4">
            <w:pPr>
              <w:widowControl w:val="0"/>
              <w:jc w:val="both"/>
              <w:rPr>
                <w:rFonts w:ascii="Calibri" w:cs="Calibri" w:eastAsia="Calibri" w:hAnsi="Calibri"/>
              </w:rPr>
            </w:pPr>
            <w:bookmarkStart w:colFirst="0" w:colLast="0" w:name="_heading=h.3znysh7" w:id="8"/>
            <w:bookmarkEnd w:id="8"/>
            <w:r w:rsidDel="00000000" w:rsidR="00000000" w:rsidRPr="00000000">
              <w:rPr>
                <w:rFonts w:ascii="Calibri" w:cs="Calibri" w:eastAsia="Calibri" w:hAnsi="Calibri"/>
                <w:rtl w:val="0"/>
              </w:rPr>
              <w:t xml:space="preserve">Competencias específicas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5">
            <w:pPr>
              <w:widowControl w:val="0"/>
              <w:jc w:val="both"/>
              <w:rPr>
                <w:rFonts w:ascii="Calibri" w:cs="Calibri" w:eastAsia="Calibri" w:hAnsi="Calibri"/>
              </w:rPr>
            </w:pPr>
            <w:r w:rsidDel="00000000" w:rsidR="00000000" w:rsidRPr="00000000">
              <w:rPr>
                <w:rFonts w:ascii="Calibri" w:cs="Calibri" w:eastAsia="Calibri" w:hAnsi="Calibri"/>
                <w:rtl w:val="0"/>
              </w:rPr>
              <w:t xml:space="preserve">Criterios de evaluación</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6">
            <w:pPr>
              <w:widowControl w:val="0"/>
              <w:jc w:val="both"/>
              <w:rPr>
                <w:rFonts w:ascii="Calibri" w:cs="Calibri" w:eastAsia="Calibri" w:hAnsi="Calibri"/>
              </w:rPr>
            </w:pPr>
            <w:r w:rsidDel="00000000" w:rsidR="00000000" w:rsidRPr="00000000">
              <w:rPr>
                <w:rFonts w:ascii="Calibri" w:cs="Calibri" w:eastAsia="Calibri" w:hAnsi="Calibri"/>
                <w:rtl w:val="0"/>
              </w:rPr>
              <w:t xml:space="preserve">Contenidos</w:t>
            </w:r>
          </w:p>
        </w:tc>
        <w:tc>
          <w:tcPr>
            <w:tcBorders>
              <w:top w:color="000000" w:space="0" w:sz="4" w:val="single"/>
              <w:left w:color="000000" w:space="0" w:sz="4" w:val="single"/>
              <w:bottom w:color="000000" w:space="0" w:sz="4" w:val="single"/>
              <w:right w:color="000000" w:space="0" w:sz="4" w:val="single"/>
            </w:tcBorders>
            <w:shd w:fill="729fcf" w:val="clear"/>
          </w:tcPr>
          <w:p w:rsidR="00000000" w:rsidDel="00000000" w:rsidP="00000000" w:rsidRDefault="00000000" w:rsidRPr="00000000" w14:paraId="00000117">
            <w:pPr>
              <w:widowControl w:val="0"/>
              <w:jc w:val="both"/>
              <w:rPr>
                <w:rFonts w:ascii="Calibri" w:cs="Calibri" w:eastAsia="Calibri" w:hAnsi="Calibri"/>
              </w:rPr>
            </w:pPr>
            <w:r w:rsidDel="00000000" w:rsidR="00000000" w:rsidRPr="00000000">
              <w:rPr>
                <w:rFonts w:ascii="Calibri" w:cs="Calibri" w:eastAsia="Calibri" w:hAnsi="Calibri"/>
                <w:rtl w:val="0"/>
              </w:rPr>
              <w:t xml:space="preserve">Instrumentos de evaluación.</w:t>
            </w:r>
          </w:p>
        </w:tc>
      </w:tr>
      <w:tr>
        <w:trPr>
          <w:cantSplit w:val="0"/>
          <w:trHeight w:val="9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widowControl w:val="0"/>
              <w:jc w:val="both"/>
              <w:rPr>
                <w:rFonts w:ascii="Calibri" w:cs="Calibri" w:eastAsia="Calibri" w:hAnsi="Calibri"/>
              </w:rPr>
            </w:pPr>
            <w:r w:rsidDel="00000000" w:rsidR="00000000" w:rsidRPr="00000000">
              <w:rPr>
                <w:rFonts w:ascii="Calibri" w:cs="Calibri" w:eastAsia="Calibri" w:hAnsi="Calibri"/>
                <w:rtl w:val="0"/>
              </w:rPr>
              <w:t xml:space="preserve">1. Valorar los movimientos y acciones que han promovido las libertades en la historia de España, utilizando términos y conceptos históricos, a través del análisis comparado de los distintos regímenes políticos, para reconocer el legado democrático de la Constitución de 1978 como fundamento de nuestra convivencia y garantía de nuestros derechos.</w:t>
            </w:r>
          </w:p>
          <w:p w:rsidR="00000000" w:rsidDel="00000000" w:rsidP="00000000" w:rsidRDefault="00000000" w:rsidRPr="00000000" w14:paraId="00000119">
            <w:pPr>
              <w:widowControl w:val="0"/>
              <w:jc w:val="both"/>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1A">
            <w:pPr>
              <w:jc w:val="both"/>
              <w:rPr>
                <w:rFonts w:ascii="Calibri" w:cs="Calibri" w:eastAsia="Calibri" w:hAnsi="Calibri"/>
              </w:rPr>
            </w:pPr>
            <w:r w:rsidDel="00000000" w:rsidR="00000000" w:rsidRPr="00000000">
              <w:rPr>
                <w:rFonts w:ascii="Calibri" w:cs="Calibri" w:eastAsia="Calibri" w:hAnsi="Calibri"/>
                <w:rtl w:val="0"/>
              </w:rPr>
              <w:t xml:space="preserve">1.1. Distinguir y analizar los procedimientos habituales del trabajo del historiador, como la selección de hechos históricos relevantes según las aportaciones historiográficas, interpretando y comentando fuentes históricas que han contribuido al establecimiento de las democracias en el mundo. </w:t>
            </w:r>
          </w:p>
          <w:p w:rsidR="00000000" w:rsidDel="00000000" w:rsidP="00000000" w:rsidRDefault="00000000" w:rsidRPr="00000000" w14:paraId="000001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rPr>
            </w:pPr>
            <w:r w:rsidDel="00000000" w:rsidR="00000000" w:rsidRPr="00000000">
              <w:rPr>
                <w:rFonts w:ascii="Calibri" w:cs="Calibri" w:eastAsia="Calibri" w:hAnsi="Calibri"/>
                <w:rtl w:val="0"/>
              </w:rPr>
              <w:t xml:space="preserve">1.2.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 </w:t>
            </w:r>
          </w:p>
          <w:p w:rsidR="00000000" w:rsidDel="00000000" w:rsidP="00000000" w:rsidRDefault="00000000" w:rsidRPr="00000000" w14:paraId="000001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rPr>
            </w:pPr>
            <w:r w:rsidDel="00000000" w:rsidR="00000000" w:rsidRPr="00000000">
              <w:rPr>
                <w:rFonts w:ascii="Calibri" w:cs="Calibri" w:eastAsia="Calibri" w:hAnsi="Calibri"/>
                <w:rtl w:val="0"/>
              </w:rPr>
              <w:t xml:space="preserve">1.3. Comprender los conceptos de revolución y cambio en el mundo contemporáneo y los elementos y factores que los causan y condicionan, a través del estudio de casos significativos de las revoluciones burguesas y socialistas que han ocurrido a lo largo de la historia contemporánea, así como de los movimientos de acción y reacción que han generado.</w:t>
            </w:r>
          </w:p>
          <w:p w:rsidR="00000000" w:rsidDel="00000000" w:rsidP="00000000" w:rsidRDefault="00000000" w:rsidRPr="00000000" w14:paraId="000001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jc w:val="both"/>
              <w:rPr>
                <w:rFonts w:ascii="Calibri" w:cs="Calibri" w:eastAsia="Calibri" w:hAnsi="Calibri"/>
              </w:rPr>
            </w:pPr>
            <w:r w:rsidDel="00000000" w:rsidR="00000000" w:rsidRPr="00000000">
              <w:rPr>
                <w:rFonts w:ascii="Calibri" w:cs="Calibri" w:eastAsia="Calibri" w:hAnsi="Calibri"/>
                <w:rtl w:val="0"/>
              </w:rPr>
              <w:t xml:space="preserve">1.4. Entender el significado histórico de las transiciones políticas y de los procesos de democratización de la Edad Contemporánea como fundamento y garantía para la convivencia y el ejercicio de los derechos fundamentales, valorando las implicaciones que suponen el ejercicio de la libertad y el respeto al ordenamiento constitucional.</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2F">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 DE CONTENIDOS</w:t>
            </w:r>
          </w:p>
          <w:p w:rsidR="00000000" w:rsidDel="00000000" w:rsidP="00000000" w:rsidRDefault="00000000" w:rsidRPr="00000000" w14:paraId="0000013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3F">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 </w:t>
            </w:r>
          </w:p>
          <w:p w:rsidR="00000000" w:rsidDel="00000000" w:rsidP="00000000" w:rsidRDefault="00000000" w:rsidRPr="00000000" w14:paraId="0000014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4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4A">
            <w:pPr>
              <w:widowControl w:val="0"/>
              <w:jc w:val="both"/>
              <w:rPr>
                <w:rFonts w:ascii="Calibri" w:cs="Calibri" w:eastAsia="Calibri" w:hAnsi="Calibri"/>
              </w:rPr>
            </w:pPr>
            <w:r w:rsidDel="00000000" w:rsidR="00000000" w:rsidRPr="00000000">
              <w:rPr>
                <w:rtl w:val="0"/>
              </w:rPr>
            </w:r>
          </w:p>
        </w:tc>
      </w:tr>
      <w:tr>
        <w:trPr>
          <w:cantSplit w:val="0"/>
          <w:trHeight w:val="9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9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1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widowControl w:val="0"/>
              <w:jc w:val="both"/>
              <w:rPr>
                <w:rFonts w:ascii="Calibri" w:cs="Calibri" w:eastAsia="Calibri" w:hAnsi="Calibri"/>
              </w:rPr>
            </w:pPr>
            <w:r w:rsidDel="00000000" w:rsidR="00000000" w:rsidRPr="00000000">
              <w:rPr>
                <w:rFonts w:ascii="Calibri" w:cs="Calibri" w:eastAsia="Calibri" w:hAnsi="Calibri"/>
                <w:rtl w:val="0"/>
              </w:rPr>
              <w:t xml:space="preserve">2. Reconocer y valorar la pluralidad de nuestro país, por medio del contraste de la información y la revisión crítica de fuentes, tomando conciencia del papel que juega en la actualidad, para respetar los sentimientos de pertenencia, la existencia de identidades, y las normas y los símbolos que establece nuestro marco común de convivencia</w:t>
            </w:r>
          </w:p>
        </w:tc>
        <w:tc>
          <w:tcPr>
            <w:vMerge w:val="restart"/>
          </w:tcPr>
          <w:p w:rsidR="00000000" w:rsidDel="00000000" w:rsidP="00000000" w:rsidRDefault="00000000" w:rsidRPr="00000000" w14:paraId="00000154">
            <w:pPr>
              <w:jc w:val="both"/>
              <w:rPr>
                <w:rFonts w:ascii="Calibri" w:cs="Calibri" w:eastAsia="Calibri" w:hAnsi="Calibri"/>
              </w:rPr>
            </w:pPr>
            <w:r w:rsidDel="00000000" w:rsidR="00000000" w:rsidRPr="00000000">
              <w:rPr>
                <w:rFonts w:ascii="Calibri" w:cs="Calibri" w:eastAsia="Calibri" w:hAnsi="Calibri"/>
                <w:rtl w:val="0"/>
              </w:rPr>
              <w:t xml:space="preserve">2.1. Tomar conciencia del grado de violencia, barbarie y destrucción alcanzado por los conflictos ocurridos en el mundo contemporáneo, así como de las causas de las conflagraciones bélicas y de las múltiples transformaciones que se producen en los contendientes, a través del empleo de fuentes históricas fiables y del uso de datos contrastados, valorando el impacto social y emocional que supone el uso de la violencia y el papel de las instituciones internacionales, que velan por la paz y la mediación. </w:t>
            </w:r>
          </w:p>
          <w:p w:rsidR="00000000" w:rsidDel="00000000" w:rsidP="00000000" w:rsidRDefault="00000000" w:rsidRPr="00000000" w14:paraId="000001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6">
            <w:pPr>
              <w:jc w:val="both"/>
              <w:rPr>
                <w:rFonts w:ascii="Calibri" w:cs="Calibri" w:eastAsia="Calibri" w:hAnsi="Calibri"/>
              </w:rPr>
            </w:pPr>
            <w:r w:rsidDel="00000000" w:rsidR="00000000" w:rsidRPr="00000000">
              <w:rPr>
                <w:rFonts w:ascii="Calibri" w:cs="Calibri" w:eastAsia="Calibri" w:hAnsi="Calibri"/>
                <w:rtl w:val="0"/>
              </w:rPr>
              <w:t xml:space="preserve">2.2. Analizar los principales conflictos civiles que se han producido en la Edad Contemporánea, a través del empleo de textos historiográficos y la elaboración de juicios argumentados, considerando el principio de Justicia Universal. </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A">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 DE CONTENIDOS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5E">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5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60">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tc>
      </w:tr>
      <w:tr>
        <w:trPr>
          <w:cantSplit w:val="0"/>
          <w:trHeight w:val="11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1699.999999999981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widowControl w:val="0"/>
              <w:jc w:val="both"/>
              <w:rPr>
                <w:rFonts w:ascii="Calibri" w:cs="Calibri" w:eastAsia="Calibri" w:hAnsi="Calibri"/>
              </w:rPr>
            </w:pPr>
            <w:r w:rsidDel="00000000" w:rsidR="00000000" w:rsidRPr="00000000">
              <w:rPr>
                <w:rFonts w:ascii="Calibri" w:cs="Calibri" w:eastAsia="Calibri" w:hAnsi="Calibri"/>
                <w:rtl w:val="0"/>
              </w:rPr>
              <w:t xml:space="preserve">3. Analizar la historia económica de España, las distintas corrientes de modernización y</w:t>
            </w:r>
          </w:p>
          <w:p w:rsidR="00000000" w:rsidDel="00000000" w:rsidP="00000000" w:rsidRDefault="00000000" w:rsidRPr="00000000" w14:paraId="00000166">
            <w:pPr>
              <w:widowControl w:val="0"/>
              <w:jc w:val="both"/>
              <w:rPr>
                <w:rFonts w:ascii="Calibri" w:cs="Calibri" w:eastAsia="Calibri" w:hAnsi="Calibri"/>
              </w:rPr>
            </w:pPr>
            <w:r w:rsidDel="00000000" w:rsidR="00000000" w:rsidRPr="00000000">
              <w:rPr>
                <w:rFonts w:ascii="Calibri" w:cs="Calibri" w:eastAsia="Calibri" w:hAnsi="Calibri"/>
                <w:rtl w:val="0"/>
              </w:rPr>
              <w:t xml:space="preserve">las transformaciones sociales.</w:t>
            </w:r>
          </w:p>
        </w:tc>
        <w:tc>
          <w:tcPr>
            <w:vMerge w:val="restart"/>
          </w:tcPr>
          <w:p w:rsidR="00000000" w:rsidDel="00000000" w:rsidP="00000000" w:rsidRDefault="00000000" w:rsidRPr="00000000" w14:paraId="00000167">
            <w:pPr>
              <w:jc w:val="both"/>
              <w:rPr>
                <w:rFonts w:ascii="Calibri" w:cs="Calibri" w:eastAsia="Calibri" w:hAnsi="Calibri"/>
              </w:rPr>
            </w:pPr>
            <w:r w:rsidDel="00000000" w:rsidR="00000000" w:rsidRPr="00000000">
              <w:rPr>
                <w:rFonts w:ascii="Calibri" w:cs="Calibri" w:eastAsia="Calibri" w:hAnsi="Calibri"/>
                <w:rtl w:val="0"/>
              </w:rPr>
              <w:t xml:space="preserve">3.1. Describir la evolución de los conceptos de igualdad y de ciudadanía en la historia contemporánea y sus derivaciones sociales y políticas. </w:t>
            </w:r>
          </w:p>
          <w:p w:rsidR="00000000" w:rsidDel="00000000" w:rsidP="00000000" w:rsidRDefault="00000000" w:rsidRPr="00000000" w14:paraId="000001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jc w:val="both"/>
              <w:rPr>
                <w:rFonts w:ascii="Calibri" w:cs="Calibri" w:eastAsia="Calibri" w:hAnsi="Calibri"/>
              </w:rPr>
            </w:pPr>
            <w:r w:rsidDel="00000000" w:rsidR="00000000" w:rsidRPr="00000000">
              <w:rPr>
                <w:rFonts w:ascii="Calibri" w:cs="Calibri" w:eastAsia="Calibri" w:hAnsi="Calibri"/>
                <w:rtl w:val="0"/>
              </w:rPr>
              <w:t xml:space="preserve">3.2. Analizar las condiciones de vida, el mundo del trabajo y las relaciones laborales y su conflictividad, a través del estudio de los movimientos sociales. </w:t>
            </w:r>
          </w:p>
          <w:p w:rsidR="00000000" w:rsidDel="00000000" w:rsidP="00000000" w:rsidRDefault="00000000" w:rsidRPr="00000000" w14:paraId="0000016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B">
            <w:pPr>
              <w:jc w:val="both"/>
              <w:rPr>
                <w:rFonts w:ascii="Calibri" w:cs="Calibri" w:eastAsia="Calibri" w:hAnsi="Calibri"/>
              </w:rPr>
            </w:pPr>
            <w:r w:rsidDel="00000000" w:rsidR="00000000" w:rsidRPr="00000000">
              <w:rPr>
                <w:rFonts w:ascii="Calibri" w:cs="Calibri" w:eastAsia="Calibri" w:hAnsi="Calibri"/>
                <w:rtl w:val="0"/>
              </w:rPr>
              <w:t xml:space="preserve">3.3. Leer y analizar los datos de la prensa plural. </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6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p w:rsidR="00000000" w:rsidDel="00000000" w:rsidP="00000000" w:rsidRDefault="00000000" w:rsidRPr="00000000" w14:paraId="0000017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1">
            <w:pPr>
              <w:widowControl w:val="0"/>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5">
            <w:pPr>
              <w:widowControl w:val="0"/>
              <w:jc w:val="both"/>
              <w:rPr>
                <w:rFonts w:ascii="Calibri" w:cs="Calibri" w:eastAsia="Calibri" w:hAnsi="Calibri"/>
              </w:rPr>
            </w:pPr>
            <w:r w:rsidDel="00000000" w:rsidR="00000000" w:rsidRPr="00000000">
              <w:rPr>
                <w:rFonts w:ascii="Calibri" w:cs="Calibri" w:eastAsia="Calibri" w:hAnsi="Calibri"/>
                <w:rtl w:val="0"/>
              </w:rPr>
              <w:t xml:space="preserve"> Taller de Historia</w:t>
            </w:r>
          </w:p>
          <w:p w:rsidR="00000000" w:rsidDel="00000000" w:rsidP="00000000" w:rsidRDefault="00000000" w:rsidRPr="00000000" w14:paraId="0000017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77">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78">
            <w:pPr>
              <w:widowControl w:val="0"/>
              <w:jc w:val="both"/>
              <w:rPr>
                <w:rFonts w:ascii="Calibri" w:cs="Calibri" w:eastAsia="Calibri" w:hAnsi="Calibri"/>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4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widowControl w:val="0"/>
              <w:jc w:val="both"/>
              <w:rPr>
                <w:rFonts w:ascii="Calibri" w:cs="Calibri" w:eastAsia="Calibri" w:hAnsi="Calibri"/>
              </w:rPr>
            </w:pPr>
            <w:r w:rsidDel="00000000" w:rsidR="00000000" w:rsidRPr="00000000">
              <w:rPr>
                <w:rFonts w:ascii="Calibri" w:cs="Calibri" w:eastAsia="Calibri" w:hAnsi="Calibri"/>
                <w:rtl w:val="0"/>
              </w:rPr>
              <w:t xml:space="preserve">4. Estudiar los cambios y continuidades de la sociedad española a lo largo del tiempo, la</w:t>
            </w:r>
          </w:p>
          <w:p w:rsidR="00000000" w:rsidDel="00000000" w:rsidP="00000000" w:rsidRDefault="00000000" w:rsidRPr="00000000" w14:paraId="0000017E">
            <w:pPr>
              <w:widowControl w:val="0"/>
              <w:jc w:val="both"/>
              <w:rPr>
                <w:rFonts w:ascii="Calibri" w:cs="Calibri" w:eastAsia="Calibri" w:hAnsi="Calibri"/>
              </w:rPr>
            </w:pPr>
            <w:r w:rsidDel="00000000" w:rsidR="00000000" w:rsidRPr="00000000">
              <w:rPr>
                <w:rFonts w:ascii="Calibri" w:cs="Calibri" w:eastAsia="Calibri" w:hAnsi="Calibri"/>
                <w:rtl w:val="0"/>
              </w:rPr>
              <w:t xml:space="preserve">evolución de la población, los niveles y modos de vida, las condiciones laborales y los movimientos y conflictos sociales, para valorar el alcance de las medidas adoptadas y los progresos y limitaciones para avanzar en la igualdad, el bienestar, la justicia y la cohesión social.</w:t>
            </w:r>
          </w:p>
        </w:tc>
        <w:tc>
          <w:tcPr>
            <w:vMerge w:val="restart"/>
          </w:tcPr>
          <w:p w:rsidR="00000000" w:rsidDel="00000000" w:rsidP="00000000" w:rsidRDefault="00000000" w:rsidRPr="00000000" w14:paraId="0000017F">
            <w:pPr>
              <w:jc w:val="both"/>
              <w:rPr>
                <w:rFonts w:ascii="Calibri" w:cs="Calibri" w:eastAsia="Calibri" w:hAnsi="Calibri"/>
              </w:rPr>
            </w:pPr>
            <w:r w:rsidDel="00000000" w:rsidR="00000000" w:rsidRPr="00000000">
              <w:rPr>
                <w:rFonts w:ascii="Calibri" w:cs="Calibri" w:eastAsia="Calibri" w:hAnsi="Calibri"/>
                <w:rtl w:val="0"/>
              </w:rPr>
              <w:t xml:space="preserve">4.1. Analizar críticamente cómo se han ido construyendo en el tiempo las identidades colectivas, empleando los conceptos y métodos del pensamiento histórico, valorando el legado histórico y cultural de las mismas. </w:t>
            </w:r>
          </w:p>
          <w:p w:rsidR="00000000" w:rsidDel="00000000" w:rsidP="00000000" w:rsidRDefault="00000000" w:rsidRPr="00000000" w14:paraId="0000018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81">
            <w:pPr>
              <w:jc w:val="both"/>
              <w:rPr>
                <w:rFonts w:ascii="Calibri" w:cs="Calibri" w:eastAsia="Calibri" w:hAnsi="Calibri"/>
              </w:rPr>
            </w:pPr>
            <w:r w:rsidDel="00000000" w:rsidR="00000000" w:rsidRPr="00000000">
              <w:rPr>
                <w:rFonts w:ascii="Calibri" w:cs="Calibri" w:eastAsia="Calibri" w:hAnsi="Calibri"/>
                <w:rtl w:val="0"/>
              </w:rPr>
              <w:t xml:space="preserve">4.2. Comprender la importancia de las identidades colectivas en la configuración social, política y cultural del mundo contemporáneo, identificando las múltiples valencias de las mismas, mediante el análisis de textos históricos e historiográficos y de fuentes de información actual. </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8">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B">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8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8D">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8E">
            <w:pPr>
              <w:widowControl w:val="0"/>
              <w:jc w:val="both"/>
              <w:rPr>
                <w:rFonts w:ascii="Calibri" w:cs="Calibri" w:eastAsia="Calibri" w:hAnsi="Calibri"/>
              </w:rPr>
            </w:pPr>
            <w:r w:rsidDel="00000000" w:rsidR="00000000" w:rsidRPr="00000000">
              <w:rPr>
                <w:rtl w:val="0"/>
              </w:rPr>
            </w:r>
          </w:p>
        </w:tc>
      </w:tr>
      <w:tr>
        <w:trPr>
          <w:cantSplit w:val="0"/>
          <w:trHeight w:val="84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4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widowControl w:val="0"/>
              <w:jc w:val="both"/>
              <w:rPr>
                <w:rFonts w:ascii="Calibri" w:cs="Calibri" w:eastAsia="Calibri" w:hAnsi="Calibri"/>
              </w:rPr>
            </w:pPr>
            <w:r w:rsidDel="00000000" w:rsidR="00000000" w:rsidRPr="00000000">
              <w:rPr>
                <w:rFonts w:ascii="Calibri" w:cs="Calibri" w:eastAsia="Calibri" w:hAnsi="Calibri"/>
                <w:rtl w:val="0"/>
              </w:rPr>
              <w:t xml:space="preserve">5. Analizar el papel de las creencias religiosas y de las ideas políticas en la historia de España, a través del estudio de fuentes primarias y textos historiográficos.</w:t>
            </w:r>
          </w:p>
        </w:tc>
        <w:tc>
          <w:tcPr/>
          <w:p w:rsidR="00000000" w:rsidDel="00000000" w:rsidP="00000000" w:rsidRDefault="00000000" w:rsidRPr="00000000" w14:paraId="00000198">
            <w:pPr>
              <w:jc w:val="both"/>
              <w:rPr>
                <w:rFonts w:ascii="Calibri" w:cs="Calibri" w:eastAsia="Calibri" w:hAnsi="Calibri"/>
              </w:rPr>
            </w:pPr>
            <w:r w:rsidDel="00000000" w:rsidR="00000000" w:rsidRPr="00000000">
              <w:rPr>
                <w:rFonts w:ascii="Calibri" w:cs="Calibri" w:eastAsia="Calibri" w:hAnsi="Calibri"/>
                <w:rtl w:val="0"/>
              </w:rPr>
              <w:t xml:space="preserve">5.1. Analizar críticamente el fenómeno histórico de la globalización, valiéndose del manejo de distintas fuentes de información y de una adecuada selección, validación, contraste y tratamiento de las mismas, previniendo la desinformación creada por las llamadas noticias falsas y considerando el emprendimiento, la innovación y el aprendizaje permanente como formas de afrontar los retos de un entorno económico, social y cultural en constante cambio. </w:t>
            </w:r>
          </w:p>
          <w:p w:rsidR="00000000" w:rsidDel="00000000" w:rsidP="00000000" w:rsidRDefault="00000000" w:rsidRPr="00000000" w14:paraId="000001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Fonts w:ascii="Calibri" w:cs="Calibri" w:eastAsia="Calibri" w:hAnsi="Calibri"/>
                <w:rtl w:val="0"/>
              </w:rPr>
              <w:t xml:space="preserve">5.2. Identificar y reflexionar sobre los principales retos del siglo XXI y el origen histórico de los mismos, a través del análisis de la interconexión entre diversos procesos políticos, económicos, sociales y culturales, advirtiendo las principales amenazas de las sociedades libres.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9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9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9E">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1">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p w:rsidR="00000000" w:rsidDel="00000000" w:rsidP="00000000" w:rsidRDefault="00000000" w:rsidRPr="00000000" w14:paraId="000001A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5">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tc>
      </w:tr>
      <w:tr>
        <w:trPr>
          <w:cantSplit w:val="0"/>
          <w:trHeight w:val="12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widowControl w:val="0"/>
              <w:jc w:val="both"/>
              <w:rPr>
                <w:rFonts w:ascii="Calibri" w:cs="Calibri" w:eastAsia="Calibri" w:hAnsi="Calibri"/>
              </w:rPr>
            </w:pPr>
            <w:r w:rsidDel="00000000" w:rsidR="00000000" w:rsidRPr="00000000">
              <w:rPr>
                <w:rFonts w:ascii="Calibri" w:cs="Calibri" w:eastAsia="Calibri" w:hAnsi="Calibri"/>
                <w:rtl w:val="0"/>
              </w:rPr>
              <w:t xml:space="preserve">6. Interpretar el valor geoestratégico de España y su conexión con la historia mundial,</w:t>
            </w:r>
          </w:p>
          <w:p w:rsidR="00000000" w:rsidDel="00000000" w:rsidP="00000000" w:rsidRDefault="00000000" w:rsidRPr="00000000" w14:paraId="000001A7">
            <w:pPr>
              <w:widowControl w:val="0"/>
              <w:jc w:val="both"/>
              <w:rPr>
                <w:rFonts w:ascii="Calibri" w:cs="Calibri" w:eastAsia="Calibri" w:hAnsi="Calibri"/>
              </w:rPr>
            </w:pPr>
            <w:r w:rsidDel="00000000" w:rsidR="00000000" w:rsidRPr="00000000">
              <w:rPr>
                <w:rFonts w:ascii="Calibri" w:cs="Calibri" w:eastAsia="Calibri" w:hAnsi="Calibri"/>
                <w:rtl w:val="0"/>
              </w:rPr>
              <w:t xml:space="preserve">señalando las analogías y singularidades de su evolución histórica, por medio de la búsqueda y el tratamiento de información, para avalar los compromisos de nuestro país en materia de cooperación y seguridad, promover actitudes solidarias y asumir los valores del europeísmo.</w:t>
            </w:r>
          </w:p>
        </w:tc>
        <w:tc>
          <w:tcPr>
            <w:vMerge w:val="restart"/>
          </w:tcPr>
          <w:p w:rsidR="00000000" w:rsidDel="00000000" w:rsidP="00000000" w:rsidRDefault="00000000" w:rsidRPr="00000000" w14:paraId="000001A8">
            <w:pPr>
              <w:jc w:val="both"/>
              <w:rPr>
                <w:rFonts w:ascii="Calibri" w:cs="Calibri" w:eastAsia="Calibri" w:hAnsi="Calibri"/>
              </w:rPr>
            </w:pPr>
            <w:r w:rsidDel="00000000" w:rsidR="00000000" w:rsidRPr="00000000">
              <w:rPr>
                <w:rFonts w:ascii="Calibri" w:cs="Calibri" w:eastAsia="Calibri" w:hAnsi="Calibri"/>
                <w:rtl w:val="0"/>
              </w:rPr>
              <w:t xml:space="preserve">6.1. Valorar el significado histórico de la idea de progreso y crecimiento económico y analizar sus múltiples consecuencias, a través del tratamiento y comentario de datos numéricos, la interpretación de gráficos y la comprensión y fundamentación multifactorial de los ritmos y ciclos de crecimiento. </w:t>
            </w:r>
          </w:p>
          <w:p w:rsidR="00000000" w:rsidDel="00000000" w:rsidP="00000000" w:rsidRDefault="00000000" w:rsidRPr="00000000" w14:paraId="000001A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AA">
            <w:pPr>
              <w:rPr>
                <w:rFonts w:ascii="Calibri" w:cs="Calibri" w:eastAsia="Calibri" w:hAnsi="Calibri"/>
              </w:rPr>
            </w:pPr>
            <w:r w:rsidDel="00000000" w:rsidR="00000000" w:rsidRPr="00000000">
              <w:rPr>
                <w:rFonts w:ascii="Calibri" w:cs="Calibri" w:eastAsia="Calibri" w:hAnsi="Calibri"/>
                <w:rtl w:val="0"/>
              </w:rPr>
              <w:t xml:space="preserve">6.2. Comparar y fundamentar los distintos sistemas económicos que se han desarrollado en el mundo contemporáneo, a través del análisis multidisciplinar de los mismos y de las doctrinas y teorías de las que derivan, identificando las relaciones y los conflictos que generan, tanto en el ámbito nacional como internacional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AF">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B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B2">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B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B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B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B6">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w:t>
            </w:r>
          </w:p>
        </w:tc>
      </w:tr>
      <w:tr>
        <w:trPr>
          <w:cantSplit w:val="0"/>
          <w:trHeight w:val="12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widowControl w:val="0"/>
              <w:jc w:val="both"/>
              <w:rPr>
                <w:rFonts w:ascii="Calibri" w:cs="Calibri" w:eastAsia="Calibri" w:hAnsi="Calibri"/>
              </w:rPr>
            </w:pPr>
            <w:r w:rsidDel="00000000" w:rsidR="00000000" w:rsidRPr="00000000">
              <w:rPr>
                <w:rFonts w:ascii="Calibri" w:cs="Calibri" w:eastAsia="Calibri" w:hAnsi="Calibri"/>
                <w:rtl w:val="0"/>
              </w:rPr>
              <w:t xml:space="preserve">7. Analizar fuentes históricas artísticas y literarias de distintos puntos de vista, prestando, entre otros, atención a las mujeres más importantes de la historia de España, a sus vidas y sus obras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C">
            <w:pPr>
              <w:jc w:val="both"/>
              <w:rPr>
                <w:rFonts w:ascii="Calibri" w:cs="Calibri" w:eastAsia="Calibri" w:hAnsi="Calibri"/>
              </w:rPr>
            </w:pPr>
            <w:r w:rsidDel="00000000" w:rsidR="00000000" w:rsidRPr="00000000">
              <w:rPr>
                <w:rFonts w:ascii="Calibri" w:cs="Calibri" w:eastAsia="Calibri" w:hAnsi="Calibri"/>
                <w:rtl w:val="0"/>
              </w:rPr>
              <w:t xml:space="preserve">7.1. Generar opiniones argumentadas, debatir y transferir ideas y conocimientos sobre la función que han desempeñado el pensamiento y las ideologías en la transformación de la realidad, desde los orígenes de la Edad Contemporánea hasta la actualidad, comprendiendo dicho fenómeno a través del trabajo sobre textos históricos e historiográficos y de fuentes literarias, del cine y otros documentos audiovisuales. </w:t>
            </w:r>
          </w:p>
          <w:p w:rsidR="00000000" w:rsidDel="00000000" w:rsidP="00000000" w:rsidRDefault="00000000" w:rsidRPr="00000000" w14:paraId="000001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E">
            <w:pPr>
              <w:jc w:val="both"/>
              <w:rPr>
                <w:rFonts w:ascii="Calibri" w:cs="Calibri" w:eastAsia="Calibri" w:hAnsi="Calibri"/>
              </w:rPr>
            </w:pPr>
            <w:r w:rsidDel="00000000" w:rsidR="00000000" w:rsidRPr="00000000">
              <w:rPr>
                <w:rFonts w:ascii="Calibri" w:cs="Calibri" w:eastAsia="Calibri" w:hAnsi="Calibri"/>
                <w:rtl w:val="0"/>
              </w:rPr>
              <w:t xml:space="preserve">7.2. Abordar y exponer los principales temas clave de la historia y de la actualidad a través de la aproximación a las principales corrientes historiográficas.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2">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5">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6">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widowControl w:val="0"/>
              <w:jc w:val="both"/>
              <w:rPr>
                <w:rFonts w:ascii="Calibri" w:cs="Calibri" w:eastAsia="Calibri" w:hAnsi="Calibri"/>
              </w:rPr>
            </w:pPr>
            <w:r w:rsidDel="00000000" w:rsidR="00000000" w:rsidRPr="00000000">
              <w:rPr>
                <w:rFonts w:ascii="Calibri" w:cs="Calibri" w:eastAsia="Calibri" w:hAnsi="Calibri"/>
                <w:rtl w:val="0"/>
              </w:rPr>
              <w:t xml:space="preserve">8. Valorar el patrimonio histórico y cultural como legado y expresión de la memoria colectiva, identificando los significados y usos públicos que reciben determinados acontecimientos y procesos del pasado, por medio del análisis de la historiografía y del pensamiento histórico para el desarrollo de la iniciativa, del trabajo en equipo, de la creatividad y de la implicación en cuestiones de interés social y cultural.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jc w:val="both"/>
              <w:rPr>
                <w:rFonts w:ascii="Calibri" w:cs="Calibri" w:eastAsia="Calibri" w:hAnsi="Calibri"/>
              </w:rPr>
            </w:pPr>
            <w:r w:rsidDel="00000000" w:rsidR="00000000" w:rsidRPr="00000000">
              <w:rPr>
                <w:rFonts w:ascii="Calibri" w:cs="Calibri" w:eastAsia="Calibri" w:hAnsi="Calibri"/>
                <w:rtl w:val="0"/>
              </w:rPr>
              <w:t xml:space="preserve">8.1. Analizar los cambios y permanencias en la historia, atendiendo a procesos de más larga duración, como los comportamientos demográficos, ciclos vitales y modos de vida en la sociedad contemporánea, a través del acercamiento al pensamiento histórico y la realización de proyectos de investigación. </w:t>
            </w:r>
          </w:p>
          <w:p w:rsidR="00000000" w:rsidDel="00000000" w:rsidP="00000000" w:rsidRDefault="00000000" w:rsidRPr="00000000" w14:paraId="000001C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A">
            <w:pPr>
              <w:jc w:val="both"/>
              <w:rPr>
                <w:rFonts w:ascii="Calibri" w:cs="Calibri" w:eastAsia="Calibri" w:hAnsi="Calibri"/>
              </w:rPr>
            </w:pPr>
            <w:r w:rsidDel="00000000" w:rsidR="00000000" w:rsidRPr="00000000">
              <w:rPr>
                <w:rFonts w:ascii="Calibri" w:cs="Calibri" w:eastAsia="Calibri" w:hAnsi="Calibri"/>
                <w:rtl w:val="0"/>
              </w:rPr>
              <w:t xml:space="preserve">8.2. Contrastar el papel de la mujer en la historia contemporánea, identificando y valorando la importancia de las figuras individuales y colectivas como protagonistas anónimas de la historia contemporánea, así como el papel de los movimientos en el reconocimiento de derechos y en el logro de la igualdad efectiva de mujeres y hombres.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D">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CE">
            <w:pPr>
              <w:widowControl w:val="0"/>
              <w:jc w:val="both"/>
              <w:rPr>
                <w:rFonts w:ascii="Calibri" w:cs="Calibri" w:eastAsia="Calibri" w:hAnsi="Calibri"/>
              </w:rPr>
            </w:pPr>
            <w:r w:rsidDel="00000000" w:rsidR="00000000" w:rsidRPr="00000000">
              <w:rPr>
                <w:rFonts w:ascii="Calibri" w:cs="Calibri" w:eastAsia="Calibri" w:hAnsi="Calibri"/>
                <w:rtl w:val="0"/>
              </w:rPr>
              <w:t xml:space="preserve">TODOS LOS BLOQUES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D0">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D1">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D3">
            <w:pPr>
              <w:widowControl w:val="0"/>
              <w:jc w:val="both"/>
              <w:rPr>
                <w:rFonts w:ascii="Calibri" w:cs="Calibri" w:eastAsia="Calibri" w:hAnsi="Calibri"/>
              </w:rPr>
            </w:pPr>
            <w:r w:rsidDel="00000000" w:rsidR="00000000" w:rsidRPr="00000000">
              <w:rPr>
                <w:rFonts w:ascii="Calibri" w:cs="Calibri" w:eastAsia="Calibri" w:hAnsi="Calibri"/>
                <w:rtl w:val="0"/>
              </w:rPr>
              <w:t xml:space="preserve">Taller de Historia</w:t>
            </w:r>
          </w:p>
          <w:p w:rsidR="00000000" w:rsidDel="00000000" w:rsidP="00000000" w:rsidRDefault="00000000" w:rsidRPr="00000000" w14:paraId="000001D4">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1D5">
            <w:pPr>
              <w:widowControl w:val="0"/>
              <w:jc w:val="both"/>
              <w:rPr>
                <w:rFonts w:ascii="Calibri" w:cs="Calibri" w:eastAsia="Calibri" w:hAnsi="Calibri"/>
              </w:rPr>
            </w:pPr>
            <w:r w:rsidDel="00000000" w:rsidR="00000000" w:rsidRPr="00000000">
              <w:rPr>
                <w:rFonts w:ascii="Calibri" w:cs="Calibri" w:eastAsia="Calibri" w:hAnsi="Calibri"/>
                <w:rtl w:val="0"/>
              </w:rPr>
              <w:t xml:space="preserve">Pruebas competenciales </w:t>
            </w:r>
          </w:p>
        </w:tc>
      </w:tr>
    </w:tbl>
    <w:p w:rsidR="00000000" w:rsidDel="00000000" w:rsidP="00000000" w:rsidRDefault="00000000" w:rsidRPr="00000000" w14:paraId="000001D6">
      <w:pPr>
        <w:jc w:val="both"/>
        <w:rPr/>
        <w:sectPr>
          <w:type w:val="nextPage"/>
          <w:pgSz w:h="11907" w:w="16840" w:orient="landscape"/>
          <w:pgMar w:bottom="567" w:top="567" w:left="1134" w:right="1134" w:header="510" w:footer="510"/>
        </w:sectPr>
      </w:pPr>
      <w:r w:rsidDel="00000000" w:rsidR="00000000" w:rsidRPr="00000000">
        <w:rPr>
          <w:rtl w:val="0"/>
        </w:rPr>
      </w:r>
    </w:p>
    <w:p w:rsidR="00000000" w:rsidDel="00000000" w:rsidP="00000000" w:rsidRDefault="00000000" w:rsidRPr="00000000" w14:paraId="000001D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D8">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D9">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10"/>
      <w:bookmarkEnd w:id="10"/>
      <w:r w:rsidDel="00000000" w:rsidR="00000000" w:rsidRPr="00000000">
        <w:rPr>
          <w:rtl w:val="0"/>
        </w:rPr>
      </w:r>
    </w:p>
    <w:p w:rsidR="00000000" w:rsidDel="00000000" w:rsidP="00000000" w:rsidRDefault="00000000" w:rsidRPr="00000000" w14:paraId="000001D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1"/>
      <w:bookmarkEnd w:id="1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Procedimientos e instrumentos de evaluación</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jc w:val="both"/>
        <w:rPr>
          <w:sz w:val="24"/>
          <w:szCs w:val="24"/>
        </w:rPr>
      </w:pPr>
      <w:r w:rsidDel="00000000" w:rsidR="00000000" w:rsidRPr="00000000">
        <w:rPr>
          <w:sz w:val="24"/>
          <w:szCs w:val="24"/>
          <w:rtl w:val="0"/>
        </w:rPr>
        <w:t xml:space="preserve">Entre otros instrumentos de evaluación conviene citar los siguientes:</w:t>
      </w:r>
    </w:p>
    <w:p w:rsidR="00000000" w:rsidDel="00000000" w:rsidP="00000000" w:rsidRDefault="00000000" w:rsidRPr="00000000" w14:paraId="000001DD">
      <w:pPr>
        <w:ind w:left="709" w:firstLine="0"/>
        <w:jc w:val="both"/>
        <w:rPr>
          <w:sz w:val="24"/>
          <w:szCs w:val="24"/>
        </w:rPr>
      </w:pPr>
      <w:r w:rsidDel="00000000" w:rsidR="00000000" w:rsidRPr="00000000">
        <w:rPr>
          <w:rtl w:val="0"/>
        </w:rPr>
      </w:r>
    </w:p>
    <w:p w:rsidR="00000000" w:rsidDel="00000000" w:rsidP="00000000" w:rsidRDefault="00000000" w:rsidRPr="00000000" w14:paraId="000001DE">
      <w:pPr>
        <w:numPr>
          <w:ilvl w:val="0"/>
          <w:numId w:val="6"/>
        </w:numPr>
        <w:ind w:left="644" w:hanging="360"/>
        <w:jc w:val="both"/>
        <w:rPr>
          <w:b w:val="1"/>
          <w:sz w:val="24"/>
          <w:szCs w:val="24"/>
        </w:rPr>
      </w:pPr>
      <w:r w:rsidDel="00000000" w:rsidR="00000000" w:rsidRPr="00000000">
        <w:rPr>
          <w:b w:val="1"/>
          <w:sz w:val="24"/>
          <w:szCs w:val="24"/>
          <w:rtl w:val="0"/>
        </w:rPr>
        <w:t xml:space="preserve">Exploración inicial</w:t>
      </w:r>
    </w:p>
    <w:p w:rsidR="00000000" w:rsidDel="00000000" w:rsidP="00000000" w:rsidRDefault="00000000" w:rsidRPr="00000000" w14:paraId="000001DF">
      <w:pPr>
        <w:ind w:left="709" w:firstLine="0"/>
        <w:jc w:val="both"/>
        <w:rPr>
          <w:sz w:val="24"/>
          <w:szCs w:val="24"/>
        </w:rPr>
      </w:pPr>
      <w:r w:rsidDel="00000000" w:rsidR="00000000" w:rsidRPr="00000000">
        <w:rPr>
          <w:sz w:val="24"/>
          <w:szCs w:val="24"/>
          <w:rtl w:val="0"/>
        </w:rPr>
        <w:t xml:space="preserve">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0000000" w:rsidDel="00000000" w:rsidP="00000000" w:rsidRDefault="00000000" w:rsidRPr="00000000" w14:paraId="000001E0">
      <w:pPr>
        <w:ind w:left="709" w:firstLine="0"/>
        <w:jc w:val="both"/>
        <w:rPr>
          <w:sz w:val="24"/>
          <w:szCs w:val="24"/>
        </w:rPr>
      </w:pPr>
      <w:r w:rsidDel="00000000" w:rsidR="00000000" w:rsidRPr="00000000">
        <w:rPr>
          <w:rtl w:val="0"/>
        </w:rPr>
      </w:r>
    </w:p>
    <w:p w:rsidR="00000000" w:rsidDel="00000000" w:rsidP="00000000" w:rsidRDefault="00000000" w:rsidRPr="00000000" w14:paraId="000001E1">
      <w:pPr>
        <w:numPr>
          <w:ilvl w:val="0"/>
          <w:numId w:val="6"/>
        </w:numPr>
        <w:ind w:left="644" w:hanging="360"/>
        <w:jc w:val="both"/>
        <w:rPr>
          <w:b w:val="1"/>
          <w:sz w:val="24"/>
          <w:szCs w:val="24"/>
        </w:rPr>
      </w:pPr>
      <w:r w:rsidDel="00000000" w:rsidR="00000000" w:rsidRPr="00000000">
        <w:rPr>
          <w:b w:val="1"/>
          <w:sz w:val="24"/>
          <w:szCs w:val="24"/>
          <w:rtl w:val="0"/>
        </w:rPr>
        <w:t xml:space="preserve">Cuaderno del profesor</w:t>
      </w:r>
    </w:p>
    <w:p w:rsidR="00000000" w:rsidDel="00000000" w:rsidP="00000000" w:rsidRDefault="00000000" w:rsidRPr="00000000" w14:paraId="000001E2">
      <w:pPr>
        <w:ind w:left="709" w:firstLine="0"/>
        <w:jc w:val="both"/>
        <w:rPr>
          <w:sz w:val="24"/>
          <w:szCs w:val="24"/>
        </w:rPr>
      </w:pPr>
      <w:r w:rsidDel="00000000" w:rsidR="00000000" w:rsidRPr="00000000">
        <w:rPr>
          <w:rtl w:val="0"/>
        </w:rPr>
      </w:r>
    </w:p>
    <w:p w:rsidR="00000000" w:rsidDel="00000000" w:rsidP="00000000" w:rsidRDefault="00000000" w:rsidRPr="00000000" w14:paraId="000001E3">
      <w:pPr>
        <w:ind w:left="709" w:firstLine="0"/>
        <w:jc w:val="both"/>
        <w:rPr>
          <w:sz w:val="24"/>
          <w:szCs w:val="24"/>
        </w:rPr>
      </w:pPr>
      <w:r w:rsidDel="00000000" w:rsidR="00000000" w:rsidRPr="00000000">
        <w:rPr>
          <w:sz w:val="24"/>
          <w:szCs w:val="24"/>
          <w:rtl w:val="0"/>
        </w:rPr>
        <w:t xml:space="preserve">Es una herramienta crucial en el proceso de evaluación. Debe constar de seguimiento personalizado, donde se anoten todos los elementos que se deben tener en cuenta: asistencia, rendimiento en tareas propuestas, participación, conducta, resultados de las pruebas y trabajos.Se utilizará el cuaderno digital de Raíces y la tabla de calificaciones del Aula Virtual de Educamadrid.</w:t>
      </w:r>
    </w:p>
    <w:p w:rsidR="00000000" w:rsidDel="00000000" w:rsidP="00000000" w:rsidRDefault="00000000" w:rsidRPr="00000000" w14:paraId="000001E4">
      <w:pPr>
        <w:ind w:left="709" w:firstLine="0"/>
        <w:jc w:val="both"/>
        <w:rPr>
          <w:sz w:val="24"/>
          <w:szCs w:val="24"/>
        </w:rPr>
      </w:pPr>
      <w:r w:rsidDel="00000000" w:rsidR="00000000" w:rsidRPr="00000000">
        <w:rPr>
          <w:sz w:val="24"/>
          <w:szCs w:val="24"/>
          <w:rtl w:val="0"/>
        </w:rPr>
        <w:t xml:space="preserve">Para completar el cuaderno del profesor será necesaria una observación sistemática y análisis de tareas:</w:t>
      </w:r>
    </w:p>
    <w:p w:rsidR="00000000" w:rsidDel="00000000" w:rsidP="00000000" w:rsidRDefault="00000000" w:rsidRPr="00000000" w14:paraId="000001E5">
      <w:pPr>
        <w:numPr>
          <w:ilvl w:val="0"/>
          <w:numId w:val="4"/>
        </w:numPr>
        <w:ind w:left="1492" w:hanging="360"/>
        <w:jc w:val="both"/>
        <w:rPr/>
      </w:pPr>
      <w:r w:rsidDel="00000000" w:rsidR="00000000" w:rsidRPr="00000000">
        <w:rPr>
          <w:b w:val="1"/>
          <w:sz w:val="24"/>
          <w:szCs w:val="24"/>
          <w:rtl w:val="0"/>
        </w:rPr>
        <w:t xml:space="preserve">Participación de cada alumno o alumna en las actividades del aula</w:t>
      </w:r>
      <w:r w:rsidDel="00000000" w:rsidR="00000000" w:rsidRPr="00000000">
        <w:rPr>
          <w:sz w:val="24"/>
          <w:szCs w:val="24"/>
          <w:rtl w:val="0"/>
        </w:rPr>
        <w:t xml:space="preserve">, que son un momento privilegiado para la evaluación de actitudes. El uso de la correcta expresión oral será objeto permanente de evaluación en toda clase de actividades realizadas por el alumno.</w:t>
      </w:r>
      <w:r w:rsidDel="00000000" w:rsidR="00000000" w:rsidRPr="00000000">
        <w:rPr>
          <w:rtl w:val="0"/>
        </w:rPr>
      </w:r>
    </w:p>
    <w:p w:rsidR="00000000" w:rsidDel="00000000" w:rsidP="00000000" w:rsidRDefault="00000000" w:rsidRPr="00000000" w14:paraId="000001E6">
      <w:pPr>
        <w:numPr>
          <w:ilvl w:val="0"/>
          <w:numId w:val="4"/>
        </w:numPr>
        <w:ind w:left="1492" w:hanging="360"/>
        <w:jc w:val="both"/>
        <w:rPr/>
      </w:pPr>
      <w:r w:rsidDel="00000000" w:rsidR="00000000" w:rsidRPr="00000000">
        <w:rPr>
          <w:b w:val="1"/>
          <w:sz w:val="24"/>
          <w:szCs w:val="24"/>
          <w:rtl w:val="0"/>
        </w:rPr>
        <w:t xml:space="preserve">Trabajo, interés, orden y solidaridad dentro del grupo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7">
      <w:pPr>
        <w:numPr>
          <w:ilvl w:val="0"/>
          <w:numId w:val="5"/>
        </w:numPr>
        <w:ind w:left="1492" w:hanging="360"/>
        <w:jc w:val="both"/>
        <w:rPr/>
      </w:pPr>
      <w:r w:rsidDel="00000000" w:rsidR="00000000" w:rsidRPr="00000000">
        <w:rPr>
          <w:b w:val="1"/>
          <w:sz w:val="24"/>
          <w:szCs w:val="24"/>
          <w:rtl w:val="0"/>
        </w:rPr>
        <w:t xml:space="preserve">Cuaderno de clase (Aula virtual EducaMadrid)</w:t>
      </w:r>
      <w:r w:rsidDel="00000000" w:rsidR="00000000" w:rsidRPr="00000000">
        <w:rPr>
          <w:sz w:val="24"/>
          <w:szCs w:val="24"/>
          <w:rtl w:val="0"/>
        </w:rPr>
        <w:t xml:space="preserve">, en el que el alumno anota los datos de las explicaciones, las actividades y ejercicios propuestos. </w:t>
      </w:r>
      <w:r w:rsidDel="00000000" w:rsidR="00000000" w:rsidRPr="00000000">
        <w:rPr>
          <w:rtl w:val="0"/>
        </w:rPr>
      </w:r>
    </w:p>
    <w:p w:rsidR="00000000" w:rsidDel="00000000" w:rsidP="00000000" w:rsidRDefault="00000000" w:rsidRPr="00000000" w14:paraId="000001E8">
      <w:pPr>
        <w:ind w:left="709" w:firstLine="0"/>
        <w:jc w:val="both"/>
        <w:rPr>
          <w:sz w:val="24"/>
          <w:szCs w:val="24"/>
        </w:rPr>
      </w:pPr>
      <w:r w:rsidDel="00000000" w:rsidR="00000000" w:rsidRPr="00000000">
        <w:rPr>
          <w:rtl w:val="0"/>
        </w:rPr>
      </w:r>
    </w:p>
    <w:p w:rsidR="00000000" w:rsidDel="00000000" w:rsidP="00000000" w:rsidRDefault="00000000" w:rsidRPr="00000000" w14:paraId="000001E9">
      <w:pPr>
        <w:numPr>
          <w:ilvl w:val="0"/>
          <w:numId w:val="6"/>
        </w:numPr>
        <w:ind w:left="644" w:hanging="360"/>
        <w:jc w:val="both"/>
        <w:rPr>
          <w:b w:val="1"/>
          <w:sz w:val="24"/>
          <w:szCs w:val="24"/>
        </w:rPr>
      </w:pPr>
      <w:r w:rsidDel="00000000" w:rsidR="00000000" w:rsidRPr="00000000">
        <w:rPr>
          <w:b w:val="1"/>
          <w:sz w:val="24"/>
          <w:szCs w:val="24"/>
          <w:rtl w:val="0"/>
        </w:rPr>
        <w:t xml:space="preserve">Análisis de las producciones de los alumnos mediante rúbricas (Proyecto trimestral, comentarios de fuentes históricas):</w:t>
      </w:r>
    </w:p>
    <w:p w:rsidR="00000000" w:rsidDel="00000000" w:rsidP="00000000" w:rsidRDefault="00000000" w:rsidRPr="00000000" w14:paraId="000001EA">
      <w:pPr>
        <w:numPr>
          <w:ilvl w:val="2"/>
          <w:numId w:val="6"/>
        </w:numPr>
        <w:ind w:left="2160" w:hanging="360"/>
        <w:jc w:val="both"/>
        <w:rPr>
          <w:sz w:val="24"/>
          <w:szCs w:val="24"/>
        </w:rPr>
      </w:pPr>
      <w:r w:rsidDel="00000000" w:rsidR="00000000" w:rsidRPr="00000000">
        <w:rPr>
          <w:sz w:val="24"/>
          <w:szCs w:val="24"/>
          <w:rtl w:val="0"/>
        </w:rPr>
        <w:t xml:space="preserve">Monografías.</w:t>
      </w:r>
    </w:p>
    <w:p w:rsidR="00000000" w:rsidDel="00000000" w:rsidP="00000000" w:rsidRDefault="00000000" w:rsidRPr="00000000" w14:paraId="000001EB">
      <w:pPr>
        <w:numPr>
          <w:ilvl w:val="2"/>
          <w:numId w:val="6"/>
        </w:numPr>
        <w:ind w:left="2160" w:hanging="360"/>
        <w:jc w:val="both"/>
        <w:rPr>
          <w:sz w:val="24"/>
          <w:szCs w:val="24"/>
        </w:rPr>
      </w:pPr>
      <w:r w:rsidDel="00000000" w:rsidR="00000000" w:rsidRPr="00000000">
        <w:rPr>
          <w:sz w:val="24"/>
          <w:szCs w:val="24"/>
          <w:rtl w:val="0"/>
        </w:rPr>
        <w:t xml:space="preserve">Resúmenes.</w:t>
      </w:r>
    </w:p>
    <w:p w:rsidR="00000000" w:rsidDel="00000000" w:rsidP="00000000" w:rsidRDefault="00000000" w:rsidRPr="00000000" w14:paraId="000001EC">
      <w:pPr>
        <w:numPr>
          <w:ilvl w:val="2"/>
          <w:numId w:val="6"/>
        </w:numPr>
        <w:ind w:left="2160" w:hanging="360"/>
        <w:jc w:val="both"/>
        <w:rPr>
          <w:sz w:val="24"/>
          <w:szCs w:val="24"/>
        </w:rPr>
      </w:pPr>
      <w:r w:rsidDel="00000000" w:rsidR="00000000" w:rsidRPr="00000000">
        <w:rPr>
          <w:sz w:val="24"/>
          <w:szCs w:val="24"/>
          <w:rtl w:val="0"/>
        </w:rPr>
        <w:t xml:space="preserve">Trabajos de aplicación y síntesis, individuales o colectivos.</w:t>
      </w:r>
    </w:p>
    <w:p w:rsidR="00000000" w:rsidDel="00000000" w:rsidP="00000000" w:rsidRDefault="00000000" w:rsidRPr="00000000" w14:paraId="000001ED">
      <w:pPr>
        <w:numPr>
          <w:ilvl w:val="2"/>
          <w:numId w:val="6"/>
        </w:numPr>
        <w:ind w:left="2160" w:hanging="360"/>
        <w:jc w:val="both"/>
        <w:rPr>
          <w:b w:val="1"/>
          <w:sz w:val="24"/>
          <w:szCs w:val="24"/>
        </w:rPr>
      </w:pPr>
      <w:r w:rsidDel="00000000" w:rsidR="00000000" w:rsidRPr="00000000">
        <w:rPr>
          <w:b w:val="1"/>
          <w:sz w:val="24"/>
          <w:szCs w:val="24"/>
          <w:rtl w:val="0"/>
        </w:rPr>
        <w:t xml:space="preserve">Exposiciones orales de los alumnos</w:t>
      </w:r>
    </w:p>
    <w:p w:rsidR="00000000" w:rsidDel="00000000" w:rsidP="00000000" w:rsidRDefault="00000000" w:rsidRPr="00000000" w14:paraId="000001EE">
      <w:pPr>
        <w:numPr>
          <w:ilvl w:val="4"/>
          <w:numId w:val="6"/>
        </w:numPr>
        <w:ind w:left="3600" w:hanging="360"/>
        <w:jc w:val="both"/>
        <w:rPr>
          <w:sz w:val="24"/>
          <w:szCs w:val="24"/>
        </w:rPr>
      </w:pPr>
      <w:r w:rsidDel="00000000" w:rsidR="00000000" w:rsidRPr="00000000">
        <w:rPr>
          <w:sz w:val="24"/>
          <w:szCs w:val="24"/>
          <w:rtl w:val="0"/>
        </w:rPr>
        <w:t xml:space="preserve">Exposición de temas.</w:t>
      </w:r>
    </w:p>
    <w:p w:rsidR="00000000" w:rsidDel="00000000" w:rsidP="00000000" w:rsidRDefault="00000000" w:rsidRPr="00000000" w14:paraId="000001EF">
      <w:pPr>
        <w:numPr>
          <w:ilvl w:val="4"/>
          <w:numId w:val="6"/>
        </w:numPr>
        <w:ind w:left="3600" w:hanging="360"/>
        <w:jc w:val="both"/>
        <w:rPr>
          <w:sz w:val="24"/>
          <w:szCs w:val="24"/>
        </w:rPr>
      </w:pPr>
      <w:r w:rsidDel="00000000" w:rsidR="00000000" w:rsidRPr="00000000">
        <w:rPr>
          <w:sz w:val="24"/>
          <w:szCs w:val="24"/>
          <w:rtl w:val="0"/>
        </w:rPr>
        <w:t xml:space="preserve">Diálogos.</w:t>
      </w:r>
    </w:p>
    <w:p w:rsidR="00000000" w:rsidDel="00000000" w:rsidP="00000000" w:rsidRDefault="00000000" w:rsidRPr="00000000" w14:paraId="000001F0">
      <w:pPr>
        <w:numPr>
          <w:ilvl w:val="4"/>
          <w:numId w:val="6"/>
        </w:numPr>
        <w:ind w:left="3600" w:hanging="360"/>
        <w:jc w:val="both"/>
        <w:rPr>
          <w:sz w:val="24"/>
          <w:szCs w:val="24"/>
        </w:rPr>
      </w:pPr>
      <w:r w:rsidDel="00000000" w:rsidR="00000000" w:rsidRPr="00000000">
        <w:rPr>
          <w:sz w:val="24"/>
          <w:szCs w:val="24"/>
          <w:rtl w:val="0"/>
        </w:rPr>
        <w:t xml:space="preserve">Debates.</w:t>
      </w:r>
    </w:p>
    <w:p w:rsidR="00000000" w:rsidDel="00000000" w:rsidP="00000000" w:rsidRDefault="00000000" w:rsidRPr="00000000" w14:paraId="000001F1">
      <w:pPr>
        <w:numPr>
          <w:ilvl w:val="4"/>
          <w:numId w:val="6"/>
        </w:numPr>
        <w:ind w:left="3600" w:hanging="360"/>
        <w:jc w:val="both"/>
        <w:rPr>
          <w:sz w:val="24"/>
          <w:szCs w:val="24"/>
        </w:rPr>
      </w:pPr>
      <w:r w:rsidDel="00000000" w:rsidR="00000000" w:rsidRPr="00000000">
        <w:rPr>
          <w:sz w:val="24"/>
          <w:szCs w:val="24"/>
          <w:rtl w:val="0"/>
        </w:rPr>
        <w:t xml:space="preserve">Puestas en común.</w:t>
      </w:r>
    </w:p>
    <w:p w:rsidR="00000000" w:rsidDel="00000000" w:rsidP="00000000" w:rsidRDefault="00000000" w:rsidRPr="00000000" w14:paraId="000001F2">
      <w:pPr>
        <w:ind w:left="709" w:firstLine="0"/>
        <w:jc w:val="both"/>
        <w:rPr>
          <w:sz w:val="24"/>
          <w:szCs w:val="24"/>
        </w:rPr>
      </w:pPr>
      <w:r w:rsidDel="00000000" w:rsidR="00000000" w:rsidRPr="00000000">
        <w:rPr>
          <w:rtl w:val="0"/>
        </w:rPr>
      </w:r>
    </w:p>
    <w:p w:rsidR="00000000" w:rsidDel="00000000" w:rsidP="00000000" w:rsidRDefault="00000000" w:rsidRPr="00000000" w14:paraId="000001F3">
      <w:pPr>
        <w:numPr>
          <w:ilvl w:val="0"/>
          <w:numId w:val="6"/>
        </w:numPr>
        <w:ind w:left="644" w:hanging="360"/>
        <w:jc w:val="both"/>
        <w:rPr>
          <w:b w:val="1"/>
          <w:sz w:val="24"/>
          <w:szCs w:val="24"/>
        </w:rPr>
      </w:pPr>
      <w:r w:rsidDel="00000000" w:rsidR="00000000" w:rsidRPr="00000000">
        <w:rPr>
          <w:b w:val="1"/>
          <w:sz w:val="24"/>
          <w:szCs w:val="24"/>
          <w:rtl w:val="0"/>
        </w:rPr>
        <w:t xml:space="preserve">Pruebas competenciales.</w:t>
      </w:r>
    </w:p>
    <w:p w:rsidR="00000000" w:rsidDel="00000000" w:rsidP="00000000" w:rsidRDefault="00000000" w:rsidRPr="00000000" w14:paraId="000001F4">
      <w:pPr>
        <w:ind w:left="709" w:firstLine="0"/>
        <w:jc w:val="both"/>
        <w:rPr>
          <w:sz w:val="24"/>
          <w:szCs w:val="24"/>
        </w:rPr>
      </w:pPr>
      <w:r w:rsidDel="00000000" w:rsidR="00000000" w:rsidRPr="00000000">
        <w:rPr>
          <w:sz w:val="24"/>
          <w:szCs w:val="24"/>
          <w:rtl w:val="0"/>
        </w:rPr>
        <w:t xml:space="preserve">Deben ser lo más variadas posibles, para que tengan una mayor fiabilidad:</w:t>
      </w:r>
    </w:p>
    <w:p w:rsidR="00000000" w:rsidDel="00000000" w:rsidP="00000000" w:rsidRDefault="00000000" w:rsidRPr="00000000" w14:paraId="000001F5">
      <w:pPr>
        <w:ind w:left="709" w:firstLine="0"/>
        <w:jc w:val="both"/>
        <w:rPr>
          <w:sz w:val="24"/>
          <w:szCs w:val="24"/>
        </w:rPr>
      </w:pPr>
      <w:r w:rsidDel="00000000" w:rsidR="00000000" w:rsidRPr="00000000">
        <w:rPr>
          <w:rtl w:val="0"/>
        </w:rPr>
      </w:r>
    </w:p>
    <w:p w:rsidR="00000000" w:rsidDel="00000000" w:rsidP="00000000" w:rsidRDefault="00000000" w:rsidRPr="00000000" w14:paraId="000001F6">
      <w:pPr>
        <w:numPr>
          <w:ilvl w:val="0"/>
          <w:numId w:val="1"/>
        </w:numPr>
        <w:ind w:left="1440" w:hanging="360"/>
        <w:jc w:val="both"/>
        <w:rPr/>
      </w:pPr>
      <w:r w:rsidDel="00000000" w:rsidR="00000000" w:rsidRPr="00000000">
        <w:rPr>
          <w:sz w:val="24"/>
          <w:szCs w:val="24"/>
          <w:u w:val="single"/>
          <w:rtl w:val="0"/>
        </w:rPr>
        <w:t xml:space="preserve">De información</w:t>
      </w:r>
      <w:r w:rsidDel="00000000" w:rsidR="00000000" w:rsidRPr="00000000">
        <w:rPr>
          <w:sz w:val="24"/>
          <w:szCs w:val="24"/>
          <w:rtl w:val="0"/>
        </w:rPr>
        <w:t xml:space="preserve">: con ellas se puede medir el aprendizaje de conceptos, la memorización de datos importantes, etc.</w:t>
      </w:r>
      <w:r w:rsidDel="00000000" w:rsidR="00000000" w:rsidRPr="00000000">
        <w:rPr>
          <w:rtl w:val="0"/>
        </w:rPr>
      </w:r>
    </w:p>
    <w:p w:rsidR="00000000" w:rsidDel="00000000" w:rsidP="00000000" w:rsidRDefault="00000000" w:rsidRPr="00000000" w14:paraId="000001F7">
      <w:pPr>
        <w:numPr>
          <w:ilvl w:val="0"/>
          <w:numId w:val="2"/>
        </w:numPr>
        <w:ind w:left="1440" w:hanging="360"/>
        <w:jc w:val="both"/>
        <w:rPr/>
      </w:pPr>
      <w:r w:rsidDel="00000000" w:rsidR="00000000" w:rsidRPr="00000000">
        <w:rPr>
          <w:sz w:val="24"/>
          <w:szCs w:val="24"/>
          <w:u w:val="single"/>
          <w:rtl w:val="0"/>
        </w:rPr>
        <w:t xml:space="preserve">De elaboración</w:t>
      </w:r>
      <w:r w:rsidDel="00000000" w:rsidR="00000000" w:rsidRPr="00000000">
        <w:rPr>
          <w:sz w:val="24"/>
          <w:szCs w:val="24"/>
          <w:rtl w:val="0"/>
        </w:rPr>
        <w:t xml:space="preserve">: evalúan la capacidad del alumno para estructurar con coherencia la información, establecer interrelaciones entre factores diversos, argumentar lógicamente, etc. Estas </w:t>
      </w:r>
      <w:r w:rsidDel="00000000" w:rsidR="00000000" w:rsidRPr="00000000">
        <w:rPr>
          <w:b w:val="1"/>
          <w:sz w:val="24"/>
          <w:szCs w:val="24"/>
          <w:rtl w:val="0"/>
        </w:rPr>
        <w:t xml:space="preserve">tareas competenciales </w:t>
      </w:r>
      <w:r w:rsidDel="00000000" w:rsidR="00000000" w:rsidRPr="00000000">
        <w:rPr>
          <w:sz w:val="24"/>
          <w:szCs w:val="24"/>
          <w:rtl w:val="0"/>
        </w:rPr>
        <w:t xml:space="preserve">persiguen la realización de un producto final significativo y cercano al entorno cotidiano. </w:t>
      </w:r>
      <w:r w:rsidDel="00000000" w:rsidR="00000000" w:rsidRPr="00000000">
        <w:rPr>
          <w:rtl w:val="0"/>
        </w:rPr>
      </w:r>
    </w:p>
    <w:p w:rsidR="00000000" w:rsidDel="00000000" w:rsidP="00000000" w:rsidRDefault="00000000" w:rsidRPr="00000000" w14:paraId="000001F8">
      <w:pPr>
        <w:ind w:left="709" w:firstLine="0"/>
        <w:jc w:val="both"/>
        <w:rPr>
          <w:b w:val="1"/>
          <w:sz w:val="24"/>
          <w:szCs w:val="24"/>
        </w:rPr>
      </w:pPr>
      <w:r w:rsidDel="00000000" w:rsidR="00000000" w:rsidRPr="00000000">
        <w:rPr>
          <w:rtl w:val="0"/>
        </w:rPr>
      </w:r>
    </w:p>
    <w:p w:rsidR="00000000" w:rsidDel="00000000" w:rsidP="00000000" w:rsidRDefault="00000000" w:rsidRPr="00000000" w14:paraId="000001F9">
      <w:pPr>
        <w:numPr>
          <w:ilvl w:val="0"/>
          <w:numId w:val="6"/>
        </w:numPr>
        <w:ind w:left="644" w:hanging="360"/>
        <w:jc w:val="both"/>
        <w:rPr>
          <w:b w:val="1"/>
          <w:sz w:val="24"/>
          <w:szCs w:val="24"/>
        </w:rPr>
      </w:pPr>
      <w:r w:rsidDel="00000000" w:rsidR="00000000" w:rsidRPr="00000000">
        <w:rPr>
          <w:b w:val="1"/>
          <w:sz w:val="24"/>
          <w:szCs w:val="24"/>
          <w:rtl w:val="0"/>
        </w:rPr>
        <w:t xml:space="preserve">Rúbricas de evaluación:</w:t>
      </w:r>
    </w:p>
    <w:p w:rsidR="00000000" w:rsidDel="00000000" w:rsidP="00000000" w:rsidRDefault="00000000" w:rsidRPr="00000000" w14:paraId="000001FA">
      <w:pPr>
        <w:numPr>
          <w:ilvl w:val="0"/>
          <w:numId w:val="7"/>
        </w:numPr>
        <w:ind w:left="1776" w:hanging="360"/>
        <w:jc w:val="both"/>
        <w:rPr>
          <w:sz w:val="24"/>
          <w:szCs w:val="24"/>
        </w:rPr>
      </w:pPr>
      <w:r w:rsidDel="00000000" w:rsidR="00000000" w:rsidRPr="00000000">
        <w:rPr>
          <w:sz w:val="24"/>
          <w:szCs w:val="24"/>
          <w:rtl w:val="0"/>
        </w:rPr>
        <w:t xml:space="preserve">Rúbricas para la evaluación de la tarea competencial, de trabajo en equipo, de exposición oral y de comprensión lectora.</w:t>
      </w:r>
    </w:p>
    <w:p w:rsidR="00000000" w:rsidDel="00000000" w:rsidP="00000000" w:rsidRDefault="00000000" w:rsidRPr="00000000" w14:paraId="000001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76"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au38y4ry07st" w:id="12"/>
      <w:bookmarkEnd w:id="12"/>
      <w:r w:rsidDel="00000000" w:rsidR="00000000" w:rsidRPr="00000000">
        <w:rPr>
          <w:rtl w:val="0"/>
        </w:rPr>
      </w:r>
    </w:p>
    <w:p w:rsidR="00000000" w:rsidDel="00000000" w:rsidP="00000000" w:rsidRDefault="00000000" w:rsidRPr="00000000" w14:paraId="000001F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8x9shndvmj01" w:id="13"/>
      <w:bookmarkEnd w:id="13"/>
      <w:r w:rsidDel="00000000" w:rsidR="00000000" w:rsidRPr="00000000">
        <w:rPr>
          <w:rtl w:val="0"/>
        </w:rPr>
      </w:r>
    </w:p>
    <w:p w:rsidR="00000000" w:rsidDel="00000000" w:rsidP="00000000" w:rsidRDefault="00000000" w:rsidRPr="00000000" w14:paraId="000001F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14"/>
      <w:bookmarkEnd w:id="14"/>
      <w:r w:rsidDel="00000000" w:rsidR="00000000" w:rsidRPr="00000000">
        <w:rPr>
          <w:rtl w:val="0"/>
        </w:rPr>
      </w:r>
    </w:p>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15"/>
      <w:bookmarkEnd w:id="1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jc w:val="both"/>
        <w:rPr>
          <w:sz w:val="24"/>
          <w:szCs w:val="24"/>
        </w:rPr>
      </w:pPr>
      <w:r w:rsidDel="00000000" w:rsidR="00000000" w:rsidRPr="00000000">
        <w:rPr>
          <w:sz w:val="24"/>
          <w:szCs w:val="24"/>
          <w:rtl w:val="0"/>
        </w:rPr>
        <w:t xml:space="preserve">Los resultados de evaluación se expresarán con números sin decimales de 1 a 10, que se añadirán a las siguientes calificaciones: Sobresaliente (9, 10), Notable (7, 8), Bien (6), Suficiente (5) o Insuficiente (4, 3, 2, 1). La calificación “No presentado” solo podrá usarse cuando el alumno no se presente a las pruebas extraordinarias, salvo que hubiera obtenido otra calificación en la evaluación final ordinaria, caso en el que se pondrá la misma calificación.</w:t>
      </w:r>
    </w:p>
    <w:p w:rsidR="00000000" w:rsidDel="00000000" w:rsidP="00000000" w:rsidRDefault="00000000" w:rsidRPr="00000000" w14:paraId="00000201">
      <w:pPr>
        <w:ind w:left="709" w:firstLine="0"/>
        <w:jc w:val="both"/>
        <w:rPr>
          <w:sz w:val="24"/>
          <w:szCs w:val="24"/>
        </w:rPr>
      </w:pPr>
      <w:r w:rsidDel="00000000" w:rsidR="00000000" w:rsidRPr="00000000">
        <w:rPr>
          <w:rtl w:val="0"/>
        </w:rPr>
      </w:r>
    </w:p>
    <w:p w:rsidR="00000000" w:rsidDel="00000000" w:rsidP="00000000" w:rsidRDefault="00000000" w:rsidRPr="00000000" w14:paraId="00000202">
      <w:pPr>
        <w:jc w:val="both"/>
        <w:rPr>
          <w:sz w:val="24"/>
          <w:szCs w:val="24"/>
        </w:rPr>
      </w:pPr>
      <w:r w:rsidDel="00000000" w:rsidR="00000000" w:rsidRPr="00000000">
        <w:rPr>
          <w:sz w:val="24"/>
          <w:szCs w:val="24"/>
          <w:rtl w:val="0"/>
        </w:rPr>
        <w:t xml:space="preserve">Los criterios para la calificación en cada trimestre están en la tabla de más arriba (Apartado 3). La nota final será la ponderación entre las tres evaluaciones, al que se añadirán el grado de consecución de las competencias claves, conforme al siguiente porcentaje:</w:t>
      </w:r>
    </w:p>
    <w:p w:rsidR="00000000" w:rsidDel="00000000" w:rsidP="00000000" w:rsidRDefault="00000000" w:rsidRPr="00000000" w14:paraId="00000203">
      <w:pPr>
        <w:ind w:left="709" w:firstLine="0"/>
        <w:jc w:val="both"/>
        <w:rPr>
          <w:sz w:val="24"/>
          <w:szCs w:val="24"/>
        </w:rPr>
      </w:pPr>
      <w:r w:rsidDel="00000000" w:rsidR="00000000" w:rsidRPr="00000000">
        <w:rPr>
          <w:rtl w:val="0"/>
        </w:rPr>
      </w:r>
    </w:p>
    <w:sdt>
      <w:sdtPr>
        <w:lock w:val="contentLocked"/>
        <w:id w:val="263829661"/>
        <w:tag w:val="goog_rdk_0"/>
      </w:sdtPr>
      <w:sdtContent>
        <w:tbl>
          <w:tblPr>
            <w:tblStyle w:val="Table3"/>
            <w:tblW w:w="8221.0" w:type="dxa"/>
            <w:jc w:val="left"/>
            <w:tblInd w:w="56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40"/>
            <w:gridCol w:w="2740"/>
            <w:gridCol w:w="2741"/>
            <w:tblGridChange w:id="0">
              <w:tblGrid>
                <w:gridCol w:w="2740"/>
                <w:gridCol w:w="2740"/>
                <w:gridCol w:w="2741"/>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4">
                <w:pPr>
                  <w:widowControl w:val="0"/>
                  <w:jc w:val="both"/>
                  <w:rPr>
                    <w:sz w:val="24"/>
                    <w:szCs w:val="24"/>
                  </w:rPr>
                </w:pPr>
                <w:r w:rsidDel="00000000" w:rsidR="00000000" w:rsidRPr="00000000">
                  <w:rPr>
                    <w:sz w:val="24"/>
                    <w:szCs w:val="24"/>
                    <w:rtl w:val="0"/>
                  </w:rPr>
                  <w:t xml:space="preserve">PRIMERA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5">
                <w:pPr>
                  <w:widowControl w:val="0"/>
                  <w:jc w:val="both"/>
                  <w:rPr>
                    <w:sz w:val="24"/>
                    <w:szCs w:val="24"/>
                  </w:rPr>
                </w:pPr>
                <w:r w:rsidDel="00000000" w:rsidR="00000000" w:rsidRPr="00000000">
                  <w:rPr>
                    <w:sz w:val="24"/>
                    <w:szCs w:val="24"/>
                    <w:rtl w:val="0"/>
                  </w:rPr>
                  <w:t xml:space="preserve">SEGUNDA EVALUACIÓN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6">
                <w:pPr>
                  <w:widowControl w:val="0"/>
                  <w:jc w:val="both"/>
                  <w:rPr>
                    <w:sz w:val="24"/>
                    <w:szCs w:val="24"/>
                  </w:rPr>
                </w:pPr>
                <w:r w:rsidDel="00000000" w:rsidR="00000000" w:rsidRPr="00000000">
                  <w:rPr>
                    <w:sz w:val="24"/>
                    <w:szCs w:val="24"/>
                    <w:rtl w:val="0"/>
                  </w:rPr>
                  <w:t xml:space="preserve">TERCERA EVALUACIÓN</w:t>
                </w:r>
              </w:p>
            </w:tc>
          </w:tr>
          <w:tr>
            <w:trPr>
              <w:cantSplit w:val="1"/>
              <w:tblHeader w:val="1"/>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7">
                <w:pPr>
                  <w:widowControl w:val="0"/>
                  <w:jc w:val="both"/>
                  <w:rPr>
                    <w:sz w:val="24"/>
                    <w:szCs w:val="24"/>
                  </w:rPr>
                </w:pPr>
                <w:r w:rsidDel="00000000" w:rsidR="00000000" w:rsidRPr="00000000">
                  <w:rPr>
                    <w:sz w:val="24"/>
                    <w:szCs w:val="24"/>
                    <w:rtl w:val="0"/>
                  </w:rPr>
                  <w:t xml:space="preserve">33.33%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8">
                <w:pPr>
                  <w:widowControl w:val="0"/>
                  <w:jc w:val="both"/>
                  <w:rPr>
                    <w:sz w:val="24"/>
                    <w:szCs w:val="24"/>
                  </w:rPr>
                </w:pPr>
                <w:r w:rsidDel="00000000" w:rsidR="00000000" w:rsidRPr="00000000">
                  <w:rPr>
                    <w:sz w:val="24"/>
                    <w:szCs w:val="24"/>
                    <w:rtl w:val="0"/>
                  </w:rPr>
                  <w:t xml:space="preserve">33.33%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9">
                <w:pPr>
                  <w:widowControl w:val="0"/>
                  <w:jc w:val="both"/>
                  <w:rPr>
                    <w:sz w:val="24"/>
                    <w:szCs w:val="24"/>
                  </w:rPr>
                </w:pPr>
                <w:r w:rsidDel="00000000" w:rsidR="00000000" w:rsidRPr="00000000">
                  <w:rPr>
                    <w:sz w:val="24"/>
                    <w:szCs w:val="24"/>
                    <w:rtl w:val="0"/>
                  </w:rPr>
                  <w:t xml:space="preserve">33.33%</w:t>
                </w:r>
              </w:p>
            </w:tc>
          </w:tr>
        </w:tbl>
      </w:sdtContent>
    </w:sdt>
    <w:p w:rsidR="00000000" w:rsidDel="00000000" w:rsidP="00000000" w:rsidRDefault="00000000" w:rsidRPr="00000000" w14:paraId="0000020A">
      <w:pPr>
        <w:ind w:left="709" w:firstLine="0"/>
        <w:jc w:val="both"/>
        <w:rPr>
          <w:sz w:val="24"/>
          <w:szCs w:val="24"/>
        </w:rPr>
      </w:pPr>
      <w:r w:rsidDel="00000000" w:rsidR="00000000" w:rsidRPr="00000000">
        <w:rPr>
          <w:rtl w:val="0"/>
        </w:rPr>
      </w:r>
    </w:p>
    <w:p w:rsidR="00000000" w:rsidDel="00000000" w:rsidP="00000000" w:rsidRDefault="00000000" w:rsidRPr="00000000" w14:paraId="0000020B">
      <w:pPr>
        <w:jc w:val="both"/>
        <w:rPr>
          <w:b w:val="1"/>
          <w:sz w:val="24"/>
          <w:szCs w:val="24"/>
        </w:rPr>
      </w:pPr>
      <w:r w:rsidDel="00000000" w:rsidR="00000000" w:rsidRPr="00000000">
        <w:rPr>
          <w:rFonts w:ascii="Calibri" w:cs="Calibri" w:eastAsia="Calibri" w:hAnsi="Calibri"/>
          <w:sz w:val="24"/>
          <w:szCs w:val="24"/>
          <w:highlight w:val="white"/>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r w:rsidDel="00000000" w:rsidR="00000000" w:rsidRPr="00000000">
        <w:rPr>
          <w:rtl w:val="0"/>
        </w:rPr>
      </w:r>
    </w:p>
    <w:p w:rsidR="00000000" w:rsidDel="00000000" w:rsidP="00000000" w:rsidRDefault="00000000" w:rsidRPr="00000000" w14:paraId="0000020C">
      <w:pPr>
        <w:jc w:val="both"/>
        <w:rPr>
          <w:sz w:val="24"/>
          <w:szCs w:val="24"/>
        </w:rPr>
      </w:pPr>
      <w:r w:rsidDel="00000000" w:rsidR="00000000" w:rsidRPr="00000000">
        <w:rPr>
          <w:rtl w:val="0"/>
        </w:rPr>
      </w:r>
    </w:p>
    <w:p w:rsidR="00000000" w:rsidDel="00000000" w:rsidP="00000000" w:rsidRDefault="00000000" w:rsidRPr="00000000" w14:paraId="000002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8kzd0lf9cew9" w:id="16"/>
      <w:bookmarkEnd w:id="16"/>
      <w:r w:rsidDel="00000000" w:rsidR="00000000" w:rsidRPr="00000000">
        <w:rPr>
          <w:rtl w:val="0"/>
        </w:rPr>
      </w:r>
    </w:p>
    <w:p w:rsidR="00000000" w:rsidDel="00000000" w:rsidP="00000000" w:rsidRDefault="00000000" w:rsidRPr="00000000" w14:paraId="000002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6"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td01mnbzmtv9" w:id="17"/>
      <w:bookmarkEnd w:id="17"/>
      <w:r w:rsidDel="00000000" w:rsidR="00000000" w:rsidRPr="00000000">
        <w:rPr>
          <w:rtl w:val="0"/>
        </w:rPr>
      </w:r>
    </w:p>
    <w:p w:rsidR="00000000" w:rsidDel="00000000" w:rsidP="00000000" w:rsidRDefault="00000000" w:rsidRPr="00000000" w14:paraId="000002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btq3cdcpnb7s" w:id="18"/>
      <w:bookmarkEnd w:id="18"/>
      <w:r w:rsidDel="00000000" w:rsidR="00000000" w:rsidRPr="00000000">
        <w:rPr>
          <w:rtl w:val="0"/>
        </w:rPr>
      </w:r>
    </w:p>
    <w:p w:rsidR="00000000" w:rsidDel="00000000" w:rsidP="00000000" w:rsidRDefault="00000000" w:rsidRPr="00000000" w14:paraId="000002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tvplnyt4g5ql" w:id="19"/>
      <w:bookmarkEnd w:id="19"/>
      <w:r w:rsidDel="00000000" w:rsidR="00000000" w:rsidRPr="00000000">
        <w:rPr>
          <w:rtl w:val="0"/>
        </w:rPr>
      </w:r>
    </w:p>
    <w:p w:rsidR="00000000" w:rsidDel="00000000" w:rsidP="00000000" w:rsidRDefault="00000000" w:rsidRPr="00000000" w14:paraId="000002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20"/>
      <w:bookmarkEnd w:id="2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2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dob9chp5emc" w:id="21"/>
      <w:bookmarkEnd w:id="21"/>
      <w:r w:rsidDel="00000000" w:rsidR="00000000" w:rsidRPr="00000000">
        <w:rPr>
          <w:rtl w:val="0"/>
        </w:rPr>
      </w:r>
    </w:p>
    <w:p w:rsidR="00000000" w:rsidDel="00000000" w:rsidP="00000000" w:rsidRDefault="00000000" w:rsidRPr="00000000" w14:paraId="00000213">
      <w:pPr>
        <w:jc w:val="both"/>
        <w:rPr>
          <w:sz w:val="24"/>
          <w:szCs w:val="24"/>
        </w:rPr>
      </w:pPr>
      <w:r w:rsidDel="00000000" w:rsidR="00000000" w:rsidRPr="00000000">
        <w:rPr>
          <w:sz w:val="24"/>
          <w:szCs w:val="24"/>
          <w:rtl w:val="0"/>
        </w:rPr>
        <w:t xml:space="preserve">Si un alumno ha suspendido la primera o la segunda evaluación deberá recuperarla al inicio de la evaluación siguiente. Si el alumno no realizó las actividades asociadas al Taller de Historia o al Proyecto trimestral, deberá entregarlas para poder calificar esa parte de la materia valorada conjuntamente en un 20%. Además, deberá realizar la prueba competencial que le permita recuperar los contenidos no aprendidos durante esa evaluación y que valdrá el 80% restante. Si el alumno hubiese realizado todas las tareas, sólo deberá presentarse a la prueba competencial (80%)  a la que se sumará la nota que hubiera obtenido en los trabajos entregados (20%).</w:t>
      </w:r>
    </w:p>
    <w:p w:rsidR="00000000" w:rsidDel="00000000" w:rsidP="00000000" w:rsidRDefault="00000000" w:rsidRPr="00000000" w14:paraId="00000214">
      <w:pPr>
        <w:jc w:val="both"/>
        <w:rPr>
          <w:sz w:val="24"/>
          <w:szCs w:val="24"/>
        </w:rPr>
      </w:pPr>
      <w:r w:rsidDel="00000000" w:rsidR="00000000" w:rsidRPr="00000000">
        <w:rPr>
          <w:rtl w:val="0"/>
        </w:rPr>
      </w:r>
    </w:p>
    <w:p w:rsidR="00000000" w:rsidDel="00000000" w:rsidP="00000000" w:rsidRDefault="00000000" w:rsidRPr="00000000" w14:paraId="00000215">
      <w:pPr>
        <w:jc w:val="both"/>
        <w:rPr>
          <w:sz w:val="24"/>
          <w:szCs w:val="24"/>
        </w:rPr>
      </w:pPr>
      <w:r w:rsidDel="00000000" w:rsidR="00000000" w:rsidRPr="00000000">
        <w:rPr>
          <w:sz w:val="24"/>
          <w:szCs w:val="24"/>
          <w:rtl w:val="0"/>
        </w:rPr>
        <w:t xml:space="preserve">En la tercera evaluación no se realizará recuperación. Por tanto, si al finalizar el curso ordinario, la calificación final obtenida por el alumno es inferior a “5”, tendrá derecho a la realización de una prueba extraordinaria (apartado 10).</w:t>
      </w:r>
    </w:p>
    <w:p w:rsidR="00000000" w:rsidDel="00000000" w:rsidP="00000000" w:rsidRDefault="00000000" w:rsidRPr="00000000" w14:paraId="00000216">
      <w:pPr>
        <w:ind w:left="709" w:firstLine="0"/>
        <w:jc w:val="both"/>
        <w:rPr>
          <w:sz w:val="24"/>
          <w:szCs w:val="24"/>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3rdcrjn" w:id="22"/>
      <w:bookmarkEnd w:id="2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Alumnado al que se desaplica la evaluación continua</w:t>
      </w:r>
    </w:p>
    <w:p w:rsidR="00000000" w:rsidDel="00000000" w:rsidP="00000000" w:rsidRDefault="00000000" w:rsidRPr="00000000" w14:paraId="00000218">
      <w:pPr>
        <w:spacing w:after="240" w:before="240" w:lineRule="auto"/>
        <w:jc w:val="both"/>
        <w:rPr>
          <w:sz w:val="24"/>
          <w:szCs w:val="24"/>
        </w:rPr>
      </w:pPr>
      <w:r w:rsidDel="00000000" w:rsidR="00000000" w:rsidRPr="00000000">
        <w:rPr>
          <w:sz w:val="24"/>
          <w:szCs w:val="24"/>
          <w:rtl w:val="0"/>
        </w:rPr>
        <w:t xml:space="preserve">Los alumnos que pierdan la evaluación continua deberán entregar los apuntes para la superación de la materia, así como presentarse al examen global.</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5n90lu2gx0lo" w:id="23"/>
      <w:bookmarkEnd w:id="23"/>
      <w:r w:rsidDel="00000000" w:rsidR="00000000" w:rsidRPr="00000000">
        <w:rPr>
          <w:rtl w:val="0"/>
        </w:rPr>
      </w:r>
    </w:p>
    <w:p w:rsidR="00000000" w:rsidDel="00000000" w:rsidP="00000000" w:rsidRDefault="00000000" w:rsidRPr="00000000" w14:paraId="000002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r1sowciszyo" w:id="24"/>
      <w:bookmarkEnd w:id="24"/>
      <w:r w:rsidDel="00000000" w:rsidR="00000000" w:rsidRPr="00000000">
        <w:rPr>
          <w:rtl w:val="0"/>
        </w:rPr>
      </w:r>
    </w:p>
    <w:p w:rsidR="00000000" w:rsidDel="00000000" w:rsidP="00000000" w:rsidRDefault="00000000" w:rsidRPr="00000000" w14:paraId="000002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96uauso29bwm" w:id="25"/>
      <w:bookmarkEnd w:id="2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Convocatoria extraordinaria</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jc w:val="both"/>
        <w:rPr>
          <w:sz w:val="24"/>
          <w:szCs w:val="24"/>
        </w:rPr>
      </w:pPr>
      <w:r w:rsidDel="00000000" w:rsidR="00000000" w:rsidRPr="00000000">
        <w:rPr>
          <w:sz w:val="24"/>
          <w:szCs w:val="24"/>
          <w:rtl w:val="0"/>
        </w:rPr>
        <w:t xml:space="preserve">Los alumnos que al finalizar el proceso de evaluación continua hubieran obtenido calificación negativa (inferior a 5) en la materia del curso, realizarán una prueba extraordinaria. </w:t>
      </w:r>
    </w:p>
    <w:p w:rsidR="00000000" w:rsidDel="00000000" w:rsidP="00000000" w:rsidRDefault="00000000" w:rsidRPr="00000000" w14:paraId="0000021F">
      <w:pPr>
        <w:jc w:val="both"/>
        <w:rPr>
          <w:sz w:val="24"/>
          <w:szCs w:val="24"/>
        </w:rPr>
      </w:pPr>
      <w:r w:rsidDel="00000000" w:rsidR="00000000" w:rsidRPr="00000000">
        <w:rPr>
          <w:sz w:val="24"/>
          <w:szCs w:val="24"/>
          <w:rtl w:val="0"/>
        </w:rPr>
        <w:t xml:space="preserve"> Dicha prueba se realizará cuando lo especifique la Jefatura de Estudios. La prueba extraordinaria se referirá al conjunto de los contenidos del curso tomando como referente del grado de adquisición de las competencias específicas a que hacen mención los criterios de evaluación, que están establecidos y secuenciados en la presente programación. La prueba extraordinaria será competencial, centrada en el análisis de documentos y la aplicación práctica de los contenidos básicos.</w:t>
      </w:r>
    </w:p>
    <w:p w:rsidR="00000000" w:rsidDel="00000000" w:rsidP="00000000" w:rsidRDefault="00000000" w:rsidRPr="00000000" w14:paraId="00000220">
      <w:pPr>
        <w:ind w:left="851" w:firstLine="0"/>
        <w:jc w:val="both"/>
        <w:rPr>
          <w:sz w:val="24"/>
          <w:szCs w:val="24"/>
        </w:rPr>
      </w:pPr>
      <w:r w:rsidDel="00000000" w:rsidR="00000000" w:rsidRPr="00000000">
        <w:rPr>
          <w:rtl w:val="0"/>
        </w:rPr>
      </w:r>
    </w:p>
    <w:p w:rsidR="00000000" w:rsidDel="00000000" w:rsidP="00000000" w:rsidRDefault="00000000" w:rsidRPr="00000000" w14:paraId="00000221">
      <w:pPr>
        <w:jc w:val="both"/>
        <w:rPr>
          <w:sz w:val="24"/>
          <w:szCs w:val="24"/>
        </w:rPr>
      </w:pPr>
      <w:r w:rsidDel="00000000" w:rsidR="00000000" w:rsidRPr="00000000">
        <w:rPr>
          <w:sz w:val="24"/>
          <w:szCs w:val="24"/>
          <w:rtl w:val="0"/>
        </w:rPr>
        <w:t xml:space="preserve">El criterio de calificación para aprobar el examen extraordinario se basa en la superación del 50% de los contenidos del mismo. La nota final del curso será la que obtenga en la prueba.</w:t>
      </w:r>
    </w:p>
    <w:p w:rsidR="00000000" w:rsidDel="00000000" w:rsidP="00000000" w:rsidRDefault="00000000" w:rsidRPr="00000000" w14:paraId="000002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80b88zqq9ads" w:id="26"/>
      <w:bookmarkEnd w:id="26"/>
      <w:r w:rsidDel="00000000" w:rsidR="00000000" w:rsidRPr="00000000">
        <w:rPr>
          <w:rtl w:val="0"/>
        </w:rPr>
      </w:r>
    </w:p>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hsdjcdilw5ey" w:id="27"/>
      <w:bookmarkEnd w:id="27"/>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2.5. Recuperación de la materia pendiente de cursos anteriores</w:t>
      </w:r>
    </w:p>
    <w:p w:rsidR="00000000" w:rsidDel="00000000" w:rsidP="00000000" w:rsidRDefault="00000000" w:rsidRPr="00000000" w14:paraId="00000224">
      <w:pPr>
        <w:ind w:left="851" w:firstLine="0"/>
        <w:jc w:val="both"/>
        <w:rPr>
          <w:sz w:val="24"/>
          <w:szCs w:val="24"/>
        </w:rPr>
      </w:pPr>
      <w:r w:rsidDel="00000000" w:rsidR="00000000" w:rsidRPr="00000000">
        <w:rPr>
          <w:rtl w:val="0"/>
        </w:rPr>
      </w:r>
    </w:p>
    <w:p w:rsidR="00000000" w:rsidDel="00000000" w:rsidP="00000000" w:rsidRDefault="00000000" w:rsidRPr="00000000" w14:paraId="00000225">
      <w:pPr>
        <w:jc w:val="both"/>
        <w:rPr>
          <w:sz w:val="24"/>
          <w:szCs w:val="24"/>
        </w:rPr>
      </w:pPr>
      <w:r w:rsidDel="00000000" w:rsidR="00000000" w:rsidRPr="00000000">
        <w:rPr>
          <w:sz w:val="24"/>
          <w:szCs w:val="24"/>
          <w:rtl w:val="0"/>
        </w:rPr>
        <w:t xml:space="preserve">Para aquellos alumnos que pasen a 2ºde Bachillerato y tengan que recuperar la materia de Historia Contemporánea de primer curso se organizará un calendario de entrega de actividades y de pruebas que le permitan recuperar la materia. El departamento informará con antelación suficiente sobre la realización de las pruebas competenciales pertinentes, conforme a la programación de la asignatura.</w:t>
      </w:r>
    </w:p>
    <w:p w:rsidR="00000000" w:rsidDel="00000000" w:rsidP="00000000" w:rsidRDefault="00000000" w:rsidRPr="00000000" w14:paraId="00000226">
      <w:pPr>
        <w:jc w:val="both"/>
        <w:rPr>
          <w:sz w:val="24"/>
          <w:szCs w:val="24"/>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Historia del Mundo Contemporáneo (1º Bachillerato)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2">
    <w:lvl w:ilvl="0">
      <w:start w:val="1"/>
      <w:numFmt w:val="bullet"/>
      <w:lvlText w:val="▪"/>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lvl>
    <w:lvl w:ilvl="3">
      <w:start w:val="1"/>
      <w:numFmt w:val="bullet"/>
      <w:lvlText w:val="●"/>
      <w:lvlJc w:val="left"/>
      <w:pPr>
        <w:ind w:left="3600" w:hanging="360"/>
      </w:pPr>
      <w:rPr/>
    </w:lvl>
    <w:lvl w:ilvl="4">
      <w:start w:val="1"/>
      <w:numFmt w:val="bullet"/>
      <w:lvlText w:val="o"/>
      <w:lvlJc w:val="left"/>
      <w:pPr>
        <w:ind w:left="4320" w:hanging="360"/>
      </w:pPr>
      <w:rPr/>
    </w:lvl>
    <w:lvl w:ilvl="5">
      <w:start w:val="1"/>
      <w:numFmt w:val="bullet"/>
      <w:lvlText w:val="▪"/>
      <w:lvlJc w:val="left"/>
      <w:pPr>
        <w:ind w:left="5040" w:hanging="360"/>
      </w:pPr>
      <w:rPr/>
    </w:lvl>
    <w:lvl w:ilvl="6">
      <w:start w:val="1"/>
      <w:numFmt w:val="bullet"/>
      <w:lvlText w:val="●"/>
      <w:lvlJc w:val="left"/>
      <w:pPr>
        <w:ind w:left="5760" w:hanging="360"/>
      </w:pPr>
      <w:rPr/>
    </w:lvl>
    <w:lvl w:ilvl="7">
      <w:start w:val="1"/>
      <w:numFmt w:val="bullet"/>
      <w:lvlText w:val="o"/>
      <w:lvlJc w:val="left"/>
      <w:pPr>
        <w:ind w:left="6480" w:hanging="360"/>
      </w:pPr>
      <w:rPr/>
    </w:lvl>
    <w:lvl w:ilvl="8">
      <w:start w:val="1"/>
      <w:numFmt w:val="bullet"/>
      <w:lvlText w:val="▪"/>
      <w:lvlJc w:val="left"/>
      <w:pPr>
        <w:ind w:left="7200" w:hanging="360"/>
      </w:pPr>
      <w:rPr/>
    </w:lvl>
  </w:abstractNum>
  <w:abstractNum w:abstractNumId="3">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4">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5">
    <w:lvl w:ilvl="0">
      <w:start w:val="1"/>
      <w:numFmt w:val="bullet"/>
      <w:lvlText w:val="▪"/>
      <w:lvlJc w:val="left"/>
      <w:pPr>
        <w:ind w:left="1492" w:hanging="360"/>
      </w:pPr>
      <w:rPr/>
    </w:lvl>
    <w:lvl w:ilvl="1">
      <w:start w:val="1"/>
      <w:numFmt w:val="bullet"/>
      <w:lvlText w:val="o"/>
      <w:lvlJc w:val="left"/>
      <w:pPr>
        <w:ind w:left="2212" w:hanging="360"/>
      </w:pPr>
      <w:rPr/>
    </w:lvl>
    <w:lvl w:ilvl="2">
      <w:start w:val="1"/>
      <w:numFmt w:val="bullet"/>
      <w:lvlText w:val="▪"/>
      <w:lvlJc w:val="left"/>
      <w:pPr>
        <w:ind w:left="2932" w:hanging="360"/>
      </w:pPr>
      <w:rPr/>
    </w:lvl>
    <w:lvl w:ilvl="3">
      <w:start w:val="1"/>
      <w:numFmt w:val="bullet"/>
      <w:lvlText w:val="●"/>
      <w:lvlJc w:val="left"/>
      <w:pPr>
        <w:ind w:left="3652" w:hanging="360"/>
      </w:pPr>
      <w:rPr/>
    </w:lvl>
    <w:lvl w:ilvl="4">
      <w:start w:val="1"/>
      <w:numFmt w:val="bullet"/>
      <w:lvlText w:val="o"/>
      <w:lvlJc w:val="left"/>
      <w:pPr>
        <w:ind w:left="4372" w:hanging="360"/>
      </w:pPr>
      <w:rPr/>
    </w:lvl>
    <w:lvl w:ilvl="5">
      <w:start w:val="1"/>
      <w:numFmt w:val="bullet"/>
      <w:lvlText w:val="▪"/>
      <w:lvlJc w:val="left"/>
      <w:pPr>
        <w:ind w:left="5092" w:hanging="360"/>
      </w:pPr>
      <w:rPr/>
    </w:lvl>
    <w:lvl w:ilvl="6">
      <w:start w:val="1"/>
      <w:numFmt w:val="bullet"/>
      <w:lvlText w:val="●"/>
      <w:lvlJc w:val="left"/>
      <w:pPr>
        <w:ind w:left="5812" w:hanging="360"/>
      </w:pPr>
      <w:rPr/>
    </w:lvl>
    <w:lvl w:ilvl="7">
      <w:start w:val="1"/>
      <w:numFmt w:val="bullet"/>
      <w:lvlText w:val="o"/>
      <w:lvlJc w:val="left"/>
      <w:pPr>
        <w:ind w:left="6532" w:hanging="360"/>
      </w:pPr>
      <w:rPr/>
    </w:lvl>
    <w:lvl w:ilvl="8">
      <w:start w:val="1"/>
      <w:numFmt w:val="bullet"/>
      <w:lvlText w:val="▪"/>
      <w:lvlJc w:val="left"/>
      <w:pPr>
        <w:ind w:left="7252" w:hanging="360"/>
      </w:pPr>
      <w:rPr/>
    </w:lvl>
  </w:abstractNum>
  <w:abstractNum w:abstractNumId="6">
    <w:lvl w:ilvl="0">
      <w:start w:val="1"/>
      <w:numFmt w:val="bullet"/>
      <w:lvlText w:val="–"/>
      <w:lvlJc w:val="left"/>
      <w:pPr>
        <w:ind w:left="644" w:hanging="358.9999999999999"/>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7">
    <w:lvl w:ilvl="0">
      <w:start w:val="1"/>
      <w:numFmt w:val="bullet"/>
      <w:lvlText w:val="▪"/>
      <w:lvlJc w:val="left"/>
      <w:pPr>
        <w:ind w:left="1776" w:hanging="360"/>
      </w:pPr>
      <w:rPr/>
    </w:lvl>
    <w:lvl w:ilvl="1">
      <w:start w:val="1"/>
      <w:numFmt w:val="bullet"/>
      <w:lvlText w:val="o"/>
      <w:lvlJc w:val="left"/>
      <w:pPr>
        <w:ind w:left="2496" w:hanging="360"/>
      </w:pPr>
      <w:rPr/>
    </w:lvl>
    <w:lvl w:ilvl="2">
      <w:start w:val="1"/>
      <w:numFmt w:val="bullet"/>
      <w:lvlText w:val="▪"/>
      <w:lvlJc w:val="left"/>
      <w:pPr>
        <w:ind w:left="3216" w:hanging="360"/>
      </w:pPr>
      <w:rPr/>
    </w:lvl>
    <w:lvl w:ilvl="3">
      <w:start w:val="1"/>
      <w:numFmt w:val="bullet"/>
      <w:lvlText w:val="●"/>
      <w:lvlJc w:val="left"/>
      <w:pPr>
        <w:ind w:left="3936" w:hanging="360"/>
      </w:pPr>
      <w:rPr/>
    </w:lvl>
    <w:lvl w:ilvl="4">
      <w:start w:val="1"/>
      <w:numFmt w:val="bullet"/>
      <w:lvlText w:val="o"/>
      <w:lvlJc w:val="left"/>
      <w:pPr>
        <w:ind w:left="4656" w:hanging="360"/>
      </w:pPr>
      <w:rPr/>
    </w:lvl>
    <w:lvl w:ilvl="5">
      <w:start w:val="1"/>
      <w:numFmt w:val="bullet"/>
      <w:lvlText w:val="▪"/>
      <w:lvlJc w:val="left"/>
      <w:pPr>
        <w:ind w:left="5376" w:hanging="360"/>
      </w:pPr>
      <w:rPr/>
    </w:lvl>
    <w:lvl w:ilvl="6">
      <w:start w:val="1"/>
      <w:numFmt w:val="bullet"/>
      <w:lvlText w:val="●"/>
      <w:lvlJc w:val="left"/>
      <w:pPr>
        <w:ind w:left="6096" w:hanging="360"/>
      </w:pPr>
      <w:rPr/>
    </w:lvl>
    <w:lvl w:ilvl="7">
      <w:start w:val="1"/>
      <w:numFmt w:val="bullet"/>
      <w:lvlText w:val="o"/>
      <w:lvlJc w:val="left"/>
      <w:pPr>
        <w:ind w:left="6816" w:hanging="360"/>
      </w:pPr>
      <w:rPr/>
    </w:lvl>
    <w:lvl w:ilvl="8">
      <w:start w:val="1"/>
      <w:numFmt w:val="bullet"/>
      <w:lvlText w:val="▪"/>
      <w:lvlJc w:val="left"/>
      <w:pPr>
        <w:ind w:left="7536" w:hanging="360"/>
      </w:pPr>
      <w:rPr/>
    </w:lvl>
  </w:abstractNum>
  <w:abstractNum w:abstractNumId="8">
    <w:lvl w:ilvl="0">
      <w:start w:val="1"/>
      <w:numFmt w:val="upperLetter"/>
      <w:lvlText w:val="%1."/>
      <w:lvlJc w:val="left"/>
      <w:pPr>
        <w:ind w:left="360" w:hanging="360"/>
      </w:pPr>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492" w:hanging="360"/>
    </w:pPr>
    <w:rPr>
      <w:rFonts w:ascii="Arial" w:cs="Arial" w:eastAsia="Arial" w:hAnsi="Arial"/>
      <w:b w:val="1"/>
      <w:sz w:val="28"/>
      <w:szCs w:val="28"/>
    </w:rPr>
  </w:style>
  <w:style w:type="paragraph" w:styleId="Heading2">
    <w:name w:val="heading 2"/>
    <w:basedOn w:val="Normal"/>
    <w:next w:val="Normal"/>
    <w:pPr>
      <w:keepNext w:val="1"/>
      <w:ind w:left="2212"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932"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3652" w:hanging="360"/>
    </w:pPr>
    <w:rPr>
      <w:rFonts w:ascii="Arial" w:cs="Arial" w:eastAsia="Arial" w:hAnsi="Arial"/>
      <w:sz w:val="22"/>
      <w:szCs w:val="22"/>
    </w:rPr>
  </w:style>
  <w:style w:type="paragraph" w:styleId="Heading5">
    <w:name w:val="heading 5"/>
    <w:basedOn w:val="Normal"/>
    <w:next w:val="Normal"/>
    <w:pPr>
      <w:spacing w:after="60" w:before="240" w:lineRule="auto"/>
      <w:ind w:left="4372" w:hanging="360"/>
    </w:pPr>
    <w:rPr>
      <w:rFonts w:ascii="Arial" w:cs="Arial" w:eastAsia="Arial" w:hAnsi="Arial"/>
      <w:sz w:val="22"/>
      <w:szCs w:val="22"/>
    </w:rPr>
  </w:style>
  <w:style w:type="paragraph" w:styleId="Heading6">
    <w:name w:val="heading 6"/>
    <w:basedOn w:val="Normal"/>
    <w:next w:val="Normal"/>
    <w:pPr>
      <w:spacing w:after="60" w:before="240" w:lineRule="auto"/>
      <w:ind w:left="5092" w:hanging="36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oEV4FpflOJ/zcJYooWHPZuAHA==">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