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rPr>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2"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723900" cy="63436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-345756</wp:posOffset>
                </wp:positionH>
                <wp:positionV relativeFrom="paragraph">
                  <wp:posOffset>-26351</wp:posOffset>
                </wp:positionV>
                <wp:extent cx="311785" cy="620395"/>
                <wp:effectExtent b="0" l="0" r="0" t="0"/>
                <wp:wrapNone/>
                <wp:docPr id="21" name=""/>
                <a:graphic>
                  <a:graphicData uri="http://schemas.microsoft.com/office/word/2010/wordprocessingShape">
                    <wps:wsp>
                      <wps:cNvSpPr/>
                      <wps:cNvPr id="2" name="Shape 2"/>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-345756</wp:posOffset>
                </wp:positionH>
                <wp:positionV relativeFrom="paragraph">
                  <wp:posOffset>-26351</wp:posOffset>
                </wp:positionV>
                <wp:extent cx="311785" cy="620395"/>
                <wp:effectExtent b="0" l="0" r="0" t="0"/>
                <wp:wrapNone/>
                <wp:docPr id="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1785" cy="620395"/>
                        </a:xfrm>
                        <a:prstGeom prst="rect"/>
                        <a:ln/>
                      </pic:spPr>
                    </pic:pic>
                  </a:graphicData>
                </a:graphic>
              </wp:anchor>
            </w:drawing>
          </mc:Fallback>
        </mc:AlternateContent>
      </w:r>
    </w:p>
    <w:p w:rsidR="00000000" w:rsidDel="00000000" w:rsidP="00000000" w:rsidRDefault="00000000" w:rsidRPr="00000000" w14:paraId="00000002">
      <w:pPr>
        <w:ind w:left="213" w:firstLine="0"/>
        <w:rPr>
          <w:sz w:val="22"/>
          <w:szCs w:val="22"/>
        </w:rPr>
      </w:pPr>
      <w:r w:rsidDel="00000000" w:rsidR="00000000" w:rsidRPr="00000000">
        <w:rPr>
          <w:rtl w:val="0"/>
        </w:rPr>
      </w:r>
    </w:p>
    <w:p w:rsidR="00000000" w:rsidDel="00000000" w:rsidP="00000000" w:rsidRDefault="00000000" w:rsidRPr="00000000" w14:paraId="00000003">
      <w:pPr>
        <w:ind w:left="213" w:firstLine="0"/>
        <w:rPr>
          <w:b w:val="1"/>
          <w:sz w:val="32"/>
          <w:szCs w:val="32"/>
        </w:rPr>
      </w:pPr>
      <w:r w:rsidDel="00000000" w:rsidR="00000000" w:rsidRPr="00000000">
        <w:rPr>
          <w:sz w:val="22"/>
          <w:szCs w:val="22"/>
          <w:rtl w:val="0"/>
        </w:rPr>
        <w:t xml:space="preserve">IES</w:t>
      </w:r>
      <w:r w:rsidDel="00000000" w:rsidR="00000000" w:rsidRPr="00000000">
        <w:rPr>
          <w:b w:val="1"/>
          <w:sz w:val="32"/>
          <w:szCs w:val="32"/>
          <w:rtl w:val="0"/>
        </w:rPr>
        <w:t xml:space="preserve"> Josefina Aldecoa</w:t>
      </w:r>
    </w:p>
    <w:p w:rsidR="00000000" w:rsidDel="00000000" w:rsidP="00000000" w:rsidRDefault="00000000" w:rsidRPr="00000000" w14:paraId="00000004">
      <w:pPr>
        <w:ind w:left="213" w:firstLine="0"/>
        <w:rPr>
          <w:b w:val="1"/>
          <w:sz w:val="32"/>
          <w:szCs w:val="3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center"/>
        <w:rPr>
          <w:sz w:val="22"/>
          <w:szCs w:val="22"/>
        </w:rPr>
      </w:pPr>
      <w:r w:rsidDel="00000000" w:rsidR="00000000" w:rsidRPr="00000000">
        <w:rPr>
          <w:sz w:val="22"/>
          <w:szCs w:val="22"/>
          <w:rtl w:val="0"/>
        </w:rPr>
        <w:t xml:space="preserve">Informativo_Programación</w:t>
      </w:r>
    </w:p>
    <w:p w:rsidR="00000000" w:rsidDel="00000000" w:rsidP="00000000" w:rsidRDefault="00000000" w:rsidRPr="00000000" w14:paraId="00000006">
      <w:pPr>
        <w:spacing w:after="280" w:before="280" w:lineRule="auto"/>
        <w:ind w:left="851" w:firstLine="0"/>
        <w:rPr>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rPr>
          <w:sz w:val="22"/>
          <w:szCs w:val="22"/>
        </w:rPr>
      </w:pPr>
      <w:r w:rsidDel="00000000" w:rsidR="00000000" w:rsidRPr="00000000">
        <w:rPr>
          <w:sz w:val="22"/>
          <w:szCs w:val="22"/>
          <w:rtl w:val="0"/>
        </w:rPr>
        <w:t xml:space="preserve">MATERIA / ÁREA / MÓDULO: TECNOLOGÍA Y DIGITALIZACIÓN 3º ESO</w:t>
      </w:r>
    </w:p>
    <w:p w:rsidR="00000000" w:rsidDel="00000000" w:rsidP="00000000" w:rsidRDefault="00000000" w:rsidRPr="00000000" w14:paraId="00000008">
      <w:pPr>
        <w:spacing w:after="280" w:before="280" w:lineRule="auto"/>
        <w:ind w:left="851" w:firstLine="0"/>
        <w:rPr>
          <w:sz w:val="22"/>
          <w:szCs w:val="22"/>
        </w:rPr>
      </w:pPr>
      <w:r w:rsidDel="00000000" w:rsidR="00000000" w:rsidRPr="00000000">
        <w:rPr>
          <w:sz w:val="22"/>
          <w:szCs w:val="22"/>
          <w:rtl w:val="0"/>
        </w:rPr>
        <w:t xml:space="preserve">DEPARTAMENTO: TECNOLOGÍA</w:t>
      </w:r>
    </w:p>
    <w:p w:rsidR="00000000" w:rsidDel="00000000" w:rsidP="00000000" w:rsidRDefault="00000000" w:rsidRPr="00000000" w14:paraId="00000009">
      <w:pPr>
        <w:spacing w:after="280" w:before="280" w:lineRule="auto"/>
        <w:ind w:left="851" w:firstLine="0"/>
        <w:rPr>
          <w:b w:val="1"/>
          <w:sz w:val="32"/>
          <w:szCs w:val="32"/>
        </w:rPr>
      </w:pPr>
      <w:r w:rsidDel="00000000" w:rsidR="00000000" w:rsidRPr="00000000">
        <w:rPr>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ind w:left="-851" w:firstLine="0"/>
        <w:rPr>
          <w:sz w:val="28"/>
          <w:szCs w:val="28"/>
        </w:rPr>
      </w:pP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08" w:right="0" w:hanging="708"/>
        <w:jc w:val="left"/>
        <w:rPr>
          <w:rFonts w:ascii="Times New Roman" w:cs="Times New Roman" w:eastAsia="Times New Roman" w:hAnsi="Times New Roman"/>
          <w:b w:val="1"/>
          <w:i w:val="0"/>
          <w:smallCaps w:val="0"/>
          <w:strike w:val="0"/>
          <w:color w:val="365f91"/>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ÍNDICE</w:t>
      </w:r>
    </w:p>
    <w:p w:rsidR="00000000" w:rsidDel="00000000" w:rsidP="00000000" w:rsidRDefault="00000000" w:rsidRPr="00000000" w14:paraId="0000000D">
      <w:pPr>
        <w:rPr/>
      </w:pPr>
      <w:r w:rsidDel="00000000" w:rsidR="00000000" w:rsidRPr="00000000">
        <w:rPr>
          <w:rtl w:val="0"/>
        </w:rPr>
      </w:r>
    </w:p>
    <w:sdt>
      <w:sdtPr>
        <w:id w:val="1112539244"/>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pjp8c72dyzfc">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hyperlink>
          <w:hyperlink w:anchor="_heading=h.pjp8c72dyzf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_heading=h.pjp8c72dyzfc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Contenidos exigibles para una evaluación positiva de la materia, área o módulo</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6h811lkc9c5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hyperlink>
          <w:hyperlink w:anchor="_heading=h.6h811lkc9c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_heading=h.6h811lkc9c56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Procedimientos e instrumentos de evaluación, junto con los criterios de calificación aplicables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sr8n5alun">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hyperlink>
          <w:hyperlink w:anchor="_heading=h.1fosr8n5alu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_heading=h.1fosr8n5alun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Orientaciones, actividades de recuperación y apoyos para los alumnos con la materia pendiente (matriculados en cursos posteriores)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851" w:firstLine="0"/>
        <w:rPr>
          <w:sz w:val="18"/>
          <w:szCs w:val="18"/>
        </w:rPr>
      </w:pPr>
      <w:r w:rsidDel="00000000" w:rsidR="00000000" w:rsidRPr="00000000">
        <w:rPr>
          <w:rtl w:val="0"/>
        </w:rPr>
      </w:r>
    </w:p>
    <w:p w:rsidR="00000000" w:rsidDel="00000000" w:rsidP="00000000" w:rsidRDefault="00000000" w:rsidRPr="00000000" w14:paraId="00000014">
      <w:pPr>
        <w:ind w:left="-851" w:firstLine="0"/>
        <w:rPr>
          <w:sz w:val="28"/>
          <w:szCs w:val="28"/>
        </w:rPr>
      </w:pPr>
      <w:r w:rsidDel="00000000" w:rsidR="00000000" w:rsidRPr="00000000">
        <w:rPr>
          <w:rtl w:val="0"/>
        </w:rPr>
      </w:r>
    </w:p>
    <w:p w:rsidR="00000000" w:rsidDel="00000000" w:rsidP="00000000" w:rsidRDefault="00000000" w:rsidRPr="00000000" w14:paraId="00000015">
      <w:pPr>
        <w:pStyle w:val="Heading1"/>
        <w:numPr>
          <w:ilvl w:val="0"/>
          <w:numId w:val="1"/>
        </w:numPr>
        <w:spacing w:before="0" w:lineRule="auto"/>
        <w:ind w:left="709" w:hanging="709"/>
        <w:rPr>
          <w:rFonts w:ascii="Times New Roman" w:cs="Times New Roman" w:eastAsia="Times New Roman" w:hAnsi="Times New Roman"/>
        </w:rPr>
      </w:pPr>
      <w:bookmarkStart w:colFirst="0" w:colLast="0" w:name="_heading=h.pjp8c72dyzfc" w:id="0"/>
      <w:bookmarkEnd w:id="0"/>
      <w:r w:rsidDel="00000000" w:rsidR="00000000" w:rsidRPr="00000000">
        <w:br w:type="page"/>
      </w:r>
      <w:r w:rsidDel="00000000" w:rsidR="00000000" w:rsidRPr="00000000">
        <w:rPr>
          <w:rFonts w:ascii="Times New Roman" w:cs="Times New Roman" w:eastAsia="Times New Roman" w:hAnsi="Times New Roman"/>
          <w:rtl w:val="0"/>
        </w:rPr>
        <w:t xml:space="preserve">Contenidos exigibles para una evaluación positiva de la materia, área o módulo</w:t>
      </w:r>
    </w:p>
    <w:p w:rsidR="00000000" w:rsidDel="00000000" w:rsidP="00000000" w:rsidRDefault="00000000" w:rsidRPr="00000000" w14:paraId="00000016">
      <w:pPr>
        <w:ind w:left="709" w:firstLine="0"/>
        <w:rPr/>
      </w:pPr>
      <w:r w:rsidDel="00000000" w:rsidR="00000000" w:rsidRPr="00000000">
        <w:rPr>
          <w:rtl w:val="0"/>
        </w:rPr>
      </w:r>
    </w:p>
    <w:tbl>
      <w:tblPr>
        <w:tblStyle w:val="Table1"/>
        <w:tblW w:w="9152.0" w:type="dxa"/>
        <w:jc w:val="left"/>
        <w:tblInd w:w="-11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152"/>
        <w:tblGridChange w:id="0">
          <w:tblGrid>
            <w:gridCol w:w="9152"/>
          </w:tblGrid>
        </w:tblGridChange>
      </w:tblGrid>
      <w:tr>
        <w:trPr>
          <w:cantSplit w:val="0"/>
          <w:trHeight w:val="244" w:hRule="atLeast"/>
          <w:tblHeader w:val="0"/>
        </w:trPr>
        <w:tc>
          <w:tcPr>
            <w:shd w:fill="ffffff" w:val="clear"/>
            <w:vAlign w:val="center"/>
          </w:tcPr>
          <w:p w:rsidR="00000000" w:rsidDel="00000000" w:rsidP="00000000" w:rsidRDefault="00000000" w:rsidRPr="00000000" w14:paraId="00000017">
            <w:pPr>
              <w:tabs>
                <w:tab w:val="left" w:leader="none" w:pos="732"/>
              </w:tabs>
              <w:spacing w:after="120" w:before="120" w:lineRule="auto"/>
              <w:jc w:val="center"/>
              <w:rPr>
                <w:b w:val="1"/>
                <w:sz w:val="22"/>
                <w:szCs w:val="22"/>
              </w:rPr>
            </w:pPr>
            <w:bookmarkStart w:colFirst="0" w:colLast="0" w:name="_heading=h.84qgwib9wnch" w:id="1"/>
            <w:bookmarkEnd w:id="1"/>
            <w:r w:rsidDel="00000000" w:rsidR="00000000" w:rsidRPr="00000000">
              <w:rPr>
                <w:b w:val="1"/>
                <w:sz w:val="22"/>
                <w:szCs w:val="22"/>
                <w:rtl w:val="0"/>
              </w:rPr>
              <w:t xml:space="preserve">CONTENIDOS o SABERES BÁSICOS</w:t>
            </w:r>
          </w:p>
        </w:tc>
      </w:tr>
      <w:tr>
        <w:trPr>
          <w:cantSplit w:val="0"/>
          <w:trHeight w:val="229" w:hRule="atLeast"/>
          <w:tblHeader w:val="0"/>
        </w:trPr>
        <w:tc>
          <w:tcPr>
            <w:shd w:fill="ffffff" w:val="clear"/>
            <w:vAlign w:val="center"/>
          </w:tcPr>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06" w:right="0" w:hanging="284"/>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PROCESO DE RESOLUCIÓN DE PROBLEMAS</w:t>
            </w:r>
          </w:p>
        </w:tc>
      </w:tr>
      <w:tr>
        <w:trPr>
          <w:cantSplit w:val="0"/>
          <w:trHeight w:val="3337" w:hRule="atLeast"/>
          <w:tblHeader w:val="0"/>
        </w:trPr>
        <w:tc>
          <w:tcPr>
            <w:shd w:fill="ffffff" w:val="clear"/>
            <w:vAlign w:val="center"/>
          </w:tcPr>
          <w:p w:rsidR="00000000" w:rsidDel="00000000" w:rsidP="00000000" w:rsidRDefault="00000000" w:rsidRPr="00000000" w14:paraId="00000019">
            <w:pPr>
              <w:spacing w:line="276" w:lineRule="auto"/>
              <w:rPr>
                <w:sz w:val="22"/>
                <w:szCs w:val="22"/>
              </w:rPr>
            </w:pPr>
            <w:r w:rsidDel="00000000" w:rsidR="00000000" w:rsidRPr="00000000">
              <w:rPr>
                <w:sz w:val="22"/>
                <w:szCs w:val="22"/>
                <w:rtl w:val="0"/>
              </w:rPr>
              <w:t xml:space="preserve">– Estrategias, técnicas y marcos de resolución de problemas en diferentes contextos y sus fases.</w:t>
            </w:r>
          </w:p>
          <w:p w:rsidR="00000000" w:rsidDel="00000000" w:rsidP="00000000" w:rsidRDefault="00000000" w:rsidRPr="00000000" w14:paraId="0000001A">
            <w:pPr>
              <w:spacing w:line="276" w:lineRule="auto"/>
              <w:rPr>
                <w:sz w:val="22"/>
                <w:szCs w:val="22"/>
              </w:rPr>
            </w:pPr>
            <w:r w:rsidDel="00000000" w:rsidR="00000000" w:rsidRPr="00000000">
              <w:rPr>
                <w:sz w:val="22"/>
                <w:szCs w:val="22"/>
                <w:rtl w:val="0"/>
              </w:rPr>
              <w:t xml:space="preserve">– Estrategias de búsqueda crítica de información para la investigación y definición de problemas planteados.</w:t>
            </w:r>
          </w:p>
          <w:p w:rsidR="00000000" w:rsidDel="00000000" w:rsidP="00000000" w:rsidRDefault="00000000" w:rsidRPr="00000000" w14:paraId="0000001B">
            <w:pPr>
              <w:spacing w:line="276" w:lineRule="auto"/>
              <w:rPr>
                <w:sz w:val="22"/>
                <w:szCs w:val="22"/>
              </w:rPr>
            </w:pPr>
            <w:r w:rsidDel="00000000" w:rsidR="00000000" w:rsidRPr="00000000">
              <w:rPr>
                <w:sz w:val="22"/>
                <w:szCs w:val="22"/>
                <w:rtl w:val="0"/>
              </w:rPr>
              <w:t xml:space="preserve">– Análisis de productos y de sistemas tecnológicos: construcción de conocimiento desde distintos enfoques y ámbitos.</w:t>
            </w:r>
          </w:p>
          <w:p w:rsidR="00000000" w:rsidDel="00000000" w:rsidP="00000000" w:rsidRDefault="00000000" w:rsidRPr="00000000" w14:paraId="0000001C">
            <w:pPr>
              <w:spacing w:line="276" w:lineRule="auto"/>
              <w:rPr>
                <w:sz w:val="22"/>
                <w:szCs w:val="22"/>
              </w:rPr>
            </w:pPr>
            <w:r w:rsidDel="00000000" w:rsidR="00000000" w:rsidRPr="00000000">
              <w:rPr>
                <w:sz w:val="22"/>
                <w:szCs w:val="22"/>
                <w:rtl w:val="0"/>
              </w:rPr>
              <w:t xml:space="preserve">– Electricidad y electrónica básica para el montaje de esquemas y circuitos físicos o simulados: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Funciones básicas de los principales componentes de circuito electrónico: diodos y transistores, entre otros.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Simbología e interpretación. Conexiones básicas.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Cálculo de magnitudes fundamentales y asociación de resistencias.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Aplicación de la Ley de Ohm.</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Medida de magnitudes eléctricas fundamentales con el polímetro.</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Diseño y aplicación en proyectos.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Cálculo de los valores de consumo y potencia eléctrica en proyectos y situaciones cotidianas.</w:t>
            </w:r>
          </w:p>
          <w:p w:rsidR="00000000" w:rsidDel="00000000" w:rsidP="00000000" w:rsidRDefault="00000000" w:rsidRPr="00000000" w14:paraId="00000024">
            <w:pPr>
              <w:spacing w:line="276" w:lineRule="auto"/>
              <w:rPr>
                <w:sz w:val="22"/>
                <w:szCs w:val="22"/>
              </w:rPr>
            </w:pPr>
            <w:r w:rsidDel="00000000" w:rsidR="00000000" w:rsidRPr="00000000">
              <w:rPr>
                <w:sz w:val="22"/>
                <w:szCs w:val="22"/>
                <w:rtl w:val="0"/>
              </w:rPr>
              <w:t xml:space="preserve">– Introducción a la fabricación digital. Diseño e impresión 3D. Respeto de las normas de</w:t>
            </w:r>
          </w:p>
          <w:p w:rsidR="00000000" w:rsidDel="00000000" w:rsidP="00000000" w:rsidRDefault="00000000" w:rsidRPr="00000000" w14:paraId="00000025">
            <w:pPr>
              <w:spacing w:line="276" w:lineRule="auto"/>
              <w:rPr>
                <w:sz w:val="22"/>
                <w:szCs w:val="22"/>
              </w:rPr>
            </w:pPr>
            <w:r w:rsidDel="00000000" w:rsidR="00000000" w:rsidRPr="00000000">
              <w:rPr>
                <w:sz w:val="22"/>
                <w:szCs w:val="22"/>
                <w:rtl w:val="0"/>
              </w:rPr>
              <w:t xml:space="preserve">seguridad e higiene.</w:t>
            </w:r>
          </w:p>
          <w:p w:rsidR="00000000" w:rsidDel="00000000" w:rsidP="00000000" w:rsidRDefault="00000000" w:rsidRPr="00000000" w14:paraId="00000026">
            <w:pPr>
              <w:spacing w:line="276" w:lineRule="auto"/>
              <w:rPr>
                <w:sz w:val="22"/>
                <w:szCs w:val="22"/>
              </w:rPr>
            </w:pPr>
            <w:r w:rsidDel="00000000" w:rsidR="00000000" w:rsidRPr="00000000">
              <w:rPr>
                <w:sz w:val="22"/>
                <w:szCs w:val="22"/>
                <w:rtl w:val="0"/>
              </w:rPr>
              <w:t xml:space="preserve">– Emprendimiento, perseverancia y creatividad para abordar problemas desde una perspectiva interdisciplinar.</w:t>
            </w:r>
          </w:p>
        </w:tc>
      </w:tr>
      <w:tr>
        <w:trPr>
          <w:cantSplit w:val="0"/>
          <w:trHeight w:val="297" w:hRule="atLeast"/>
          <w:tblHeader w:val="0"/>
        </w:trPr>
        <w:tc>
          <w:tcPr>
            <w:shd w:fill="ffffff" w:val="clear"/>
            <w:vAlign w:val="center"/>
          </w:tcPr>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COMUNICACIÓN Y DIFUSIÓN DE IDEAS</w:t>
            </w:r>
          </w:p>
        </w:tc>
      </w:tr>
      <w:tr>
        <w:trPr>
          <w:cantSplit w:val="0"/>
          <w:trHeight w:val="1401" w:hRule="atLeast"/>
          <w:tblHeader w:val="0"/>
        </w:trPr>
        <w:tc>
          <w:tcPr>
            <w:shd w:fill="ffffff" w:val="clear"/>
            <w:vAlign w:val="center"/>
          </w:tcPr>
          <w:p w:rsidR="00000000" w:rsidDel="00000000" w:rsidP="00000000" w:rsidRDefault="00000000" w:rsidRPr="00000000" w14:paraId="00000028">
            <w:pPr>
              <w:spacing w:after="30" w:before="30" w:line="276" w:lineRule="auto"/>
              <w:rPr>
                <w:sz w:val="22"/>
                <w:szCs w:val="22"/>
              </w:rPr>
            </w:pPr>
            <w:r w:rsidDel="00000000" w:rsidR="00000000" w:rsidRPr="00000000">
              <w:rPr>
                <w:sz w:val="22"/>
                <w:szCs w:val="22"/>
                <w:rtl w:val="0"/>
              </w:rPr>
              <w:t xml:space="preserve">– Vocabulario técnico apropiado.</w:t>
            </w:r>
          </w:p>
          <w:p w:rsidR="00000000" w:rsidDel="00000000" w:rsidP="00000000" w:rsidRDefault="00000000" w:rsidRPr="00000000" w14:paraId="00000029">
            <w:pPr>
              <w:spacing w:after="30" w:before="30" w:line="276" w:lineRule="auto"/>
              <w:rPr>
                <w:sz w:val="22"/>
                <w:szCs w:val="22"/>
              </w:rPr>
            </w:pPr>
            <w:r w:rsidDel="00000000" w:rsidR="00000000" w:rsidRPr="00000000">
              <w:rPr>
                <w:sz w:val="22"/>
                <w:szCs w:val="22"/>
                <w:rtl w:val="0"/>
              </w:rPr>
              <w:t xml:space="preserve">– Introducción al manejo de aplicaciones CAD (Computer Aided Desing) en dos dimensiones y en tres dimensiones para la representación de esquemas, circuitos, planos y objetos sencillos. </w:t>
            </w:r>
          </w:p>
          <w:p w:rsidR="00000000" w:rsidDel="00000000" w:rsidP="00000000" w:rsidRDefault="00000000" w:rsidRPr="00000000" w14:paraId="0000002A">
            <w:pPr>
              <w:spacing w:after="30" w:before="30" w:line="276" w:lineRule="auto"/>
              <w:rPr>
                <w:sz w:val="22"/>
                <w:szCs w:val="22"/>
              </w:rPr>
            </w:pPr>
            <w:r w:rsidDel="00000000" w:rsidR="00000000" w:rsidRPr="00000000">
              <w:rPr>
                <w:sz w:val="22"/>
                <w:szCs w:val="22"/>
                <w:rtl w:val="0"/>
              </w:rPr>
              <w:t xml:space="preserve">– Acotación normalizada y escalas más habituales en el plano de taller. </w:t>
            </w:r>
          </w:p>
          <w:p w:rsidR="00000000" w:rsidDel="00000000" w:rsidP="00000000" w:rsidRDefault="00000000" w:rsidRPr="00000000" w14:paraId="0000002B">
            <w:pPr>
              <w:spacing w:after="30" w:before="30" w:line="276" w:lineRule="auto"/>
              <w:rPr>
                <w:sz w:val="22"/>
                <w:szCs w:val="22"/>
              </w:rPr>
            </w:pPr>
            <w:r w:rsidDel="00000000" w:rsidR="00000000" w:rsidRPr="00000000">
              <w:rPr>
                <w:sz w:val="22"/>
                <w:szCs w:val="22"/>
                <w:rtl w:val="0"/>
              </w:rPr>
              <w:t xml:space="preserve">– Herramientas digitales para la publicación y difusión de documentación técnica e información multimedia relativa a proyectos.</w:t>
            </w:r>
          </w:p>
        </w:tc>
      </w:tr>
      <w:tr>
        <w:trPr>
          <w:cantSplit w:val="0"/>
          <w:trHeight w:val="254" w:hRule="atLeast"/>
          <w:tblHeader w:val="0"/>
        </w:trPr>
        <w:tc>
          <w:tcPr>
            <w:shd w:fill="ffffff" w:val="clear"/>
            <w:vAlign w:val="center"/>
          </w:tcPr>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PENSAMIENTO COMPUTACIONAL, PROGRAMACIÓN Y ROBÓTICA</w:t>
            </w:r>
          </w:p>
        </w:tc>
      </w:tr>
      <w:tr>
        <w:trPr>
          <w:cantSplit w:val="0"/>
          <w:trHeight w:val="334" w:hRule="atLeast"/>
          <w:tblHeader w:val="0"/>
        </w:trPr>
        <w:tc>
          <w:tcPr>
            <w:shd w:fill="ffffff" w:val="clear"/>
            <w:vAlign w:val="center"/>
          </w:tcPr>
          <w:p w:rsidR="00000000" w:rsidDel="00000000" w:rsidP="00000000" w:rsidRDefault="00000000" w:rsidRPr="00000000" w14:paraId="0000002D">
            <w:pPr>
              <w:spacing w:after="120" w:before="40" w:line="276" w:lineRule="auto"/>
              <w:rPr>
                <w:sz w:val="22"/>
                <w:szCs w:val="22"/>
              </w:rPr>
            </w:pPr>
            <w:r w:rsidDel="00000000" w:rsidR="00000000" w:rsidRPr="00000000">
              <w:rPr>
                <w:sz w:val="22"/>
                <w:szCs w:val="22"/>
                <w:rtl w:val="0"/>
              </w:rPr>
              <w:t xml:space="preserve">– Introducción a la inteligencia artificial:</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Sistemas de control programado. Computación física.</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Montaje físico y/o uso de simuladores y programación sencilla de dispositivos.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Sistemas de control en lazo abierto y en lazo cerrado.</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Internet de las cosas. </w:t>
            </w:r>
          </w:p>
          <w:p w:rsidR="00000000" w:rsidDel="00000000" w:rsidP="00000000" w:rsidRDefault="00000000" w:rsidRPr="00000000" w14:paraId="00000032">
            <w:pPr>
              <w:spacing w:before="40" w:line="276" w:lineRule="auto"/>
              <w:rPr>
                <w:sz w:val="22"/>
                <w:szCs w:val="22"/>
              </w:rPr>
            </w:pPr>
            <w:r w:rsidDel="00000000" w:rsidR="00000000" w:rsidRPr="00000000">
              <w:rPr>
                <w:sz w:val="22"/>
                <w:szCs w:val="22"/>
                <w:rtl w:val="0"/>
              </w:rPr>
              <w:t xml:space="preserve">– Fundamentos de la robótica:</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76" w:lineRule="auto"/>
              <w:ind w:left="767"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Componentes básicos: sensores, microcontroladores y actuadores.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67"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Montaje y control programado de robots de manera física y/o por medio de simuladores</w:t>
            </w:r>
          </w:p>
        </w:tc>
      </w:tr>
      <w:tr>
        <w:trPr>
          <w:cantSplit w:val="0"/>
          <w:trHeight w:val="334" w:hRule="atLeast"/>
          <w:tblHeader w:val="0"/>
        </w:trPr>
        <w:tc>
          <w:tcPr>
            <w:shd w:fill="ffffff" w:val="clear"/>
          </w:tcPr>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DIGITALIZACIÓN DEL ENTORNO PERSONAL DE APRENDIZAJE</w:t>
            </w:r>
          </w:p>
        </w:tc>
      </w:tr>
      <w:tr>
        <w:trPr>
          <w:cantSplit w:val="0"/>
          <w:trHeight w:val="1266" w:hRule="atLeast"/>
          <w:tblHeader w:val="0"/>
        </w:trPr>
        <w:tc>
          <w:tcPr>
            <w:shd w:fill="ffffff" w:val="clear"/>
          </w:tcPr>
          <w:p w:rsidR="00000000" w:rsidDel="00000000" w:rsidP="00000000" w:rsidRDefault="00000000" w:rsidRPr="00000000" w14:paraId="00000036">
            <w:pPr>
              <w:spacing w:line="276" w:lineRule="auto"/>
              <w:rPr>
                <w:sz w:val="22"/>
                <w:szCs w:val="22"/>
              </w:rPr>
            </w:pPr>
            <w:r w:rsidDel="00000000" w:rsidR="00000000" w:rsidRPr="00000000">
              <w:rPr>
                <w:sz w:val="22"/>
                <w:szCs w:val="22"/>
                <w:rtl w:val="0"/>
              </w:rPr>
              <w:t xml:space="preserve">– Conceptos básicos en la transmisión de datos: componentes (emisor, canal y receptor), ancho de banda (velocidad de transmisión) e interferencias (ruido)</w:t>
            </w:r>
          </w:p>
          <w:p w:rsidR="00000000" w:rsidDel="00000000" w:rsidP="00000000" w:rsidRDefault="00000000" w:rsidRPr="00000000" w14:paraId="00000037">
            <w:pPr>
              <w:spacing w:line="276" w:lineRule="auto"/>
              <w:rPr>
                <w:sz w:val="22"/>
                <w:szCs w:val="22"/>
              </w:rPr>
            </w:pPr>
            <w:r w:rsidDel="00000000" w:rsidR="00000000" w:rsidRPr="00000000">
              <w:rPr>
                <w:sz w:val="22"/>
                <w:szCs w:val="22"/>
                <w:rtl w:val="0"/>
              </w:rPr>
              <w:t xml:space="preserve"> – Principales tecnologías inalámbricas para la comunicación.</w:t>
            </w:r>
          </w:p>
          <w:p w:rsidR="00000000" w:rsidDel="00000000" w:rsidP="00000000" w:rsidRDefault="00000000" w:rsidRPr="00000000" w14:paraId="00000038">
            <w:pPr>
              <w:spacing w:line="276" w:lineRule="auto"/>
              <w:rPr>
                <w:sz w:val="22"/>
                <w:szCs w:val="22"/>
              </w:rPr>
            </w:pPr>
            <w:r w:rsidDel="00000000" w:rsidR="00000000" w:rsidRPr="00000000">
              <w:rPr>
                <w:sz w:val="22"/>
                <w:szCs w:val="22"/>
                <w:rtl w:val="0"/>
              </w:rPr>
              <w:t xml:space="preserve"> – Herramientas de edición y creación de contenidos multimedia: instalación, configuración y uso responsable.</w:t>
            </w:r>
          </w:p>
          <w:p w:rsidR="00000000" w:rsidDel="00000000" w:rsidP="00000000" w:rsidRDefault="00000000" w:rsidRPr="00000000" w14:paraId="00000039">
            <w:pPr>
              <w:spacing w:line="276" w:lineRule="auto"/>
              <w:rPr>
                <w:b w:val="1"/>
                <w:sz w:val="22"/>
                <w:szCs w:val="22"/>
              </w:rPr>
            </w:pPr>
            <w:r w:rsidDel="00000000" w:rsidR="00000000" w:rsidRPr="00000000">
              <w:rPr>
                <w:sz w:val="22"/>
                <w:szCs w:val="22"/>
                <w:rtl w:val="0"/>
              </w:rPr>
              <w:t xml:space="preserve"> – Respeto a la propiedad intelectual y a los derechos de autor.</w:t>
            </w:r>
            <w:r w:rsidDel="00000000" w:rsidR="00000000" w:rsidRPr="00000000">
              <w:rPr>
                <w:rtl w:val="0"/>
              </w:rPr>
            </w:r>
          </w:p>
        </w:tc>
      </w:tr>
      <w:tr>
        <w:trPr>
          <w:cantSplit w:val="0"/>
          <w:trHeight w:val="334" w:hRule="atLeast"/>
          <w:tblHeader w:val="0"/>
        </w:trPr>
        <w:tc>
          <w:tcPr>
            <w:shd w:fill="ffffff" w:val="clear"/>
          </w:tcPr>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TECNOLOGÍA SOSTENIBLE</w:t>
            </w:r>
          </w:p>
        </w:tc>
      </w:tr>
      <w:tr>
        <w:trPr>
          <w:cantSplit w:val="0"/>
          <w:trHeight w:val="334" w:hRule="atLeast"/>
          <w:tblHeader w:val="0"/>
        </w:trPr>
        <w:tc>
          <w:tcPr>
            <w:shd w:fill="ffffff" w:val="clear"/>
          </w:tcPr>
          <w:p w:rsidR="00000000" w:rsidDel="00000000" w:rsidP="00000000" w:rsidRDefault="00000000" w:rsidRPr="00000000" w14:paraId="0000003B">
            <w:pPr>
              <w:spacing w:after="120" w:before="40" w:line="276" w:lineRule="auto"/>
              <w:rPr>
                <w:sz w:val="22"/>
                <w:szCs w:val="22"/>
              </w:rPr>
            </w:pPr>
            <w:r w:rsidDel="00000000" w:rsidR="00000000" w:rsidRPr="00000000">
              <w:rPr>
                <w:sz w:val="22"/>
                <w:szCs w:val="22"/>
                <w:rtl w:val="0"/>
              </w:rPr>
              <w:t xml:space="preserve">– Tecnología sostenible. Valoración crítica.</w:t>
            </w:r>
          </w:p>
        </w:tc>
      </w:tr>
    </w:tbl>
    <w:p w:rsidR="00000000" w:rsidDel="00000000" w:rsidP="00000000" w:rsidRDefault="00000000" w:rsidRPr="00000000" w14:paraId="0000003C">
      <w:pPr>
        <w:pStyle w:val="Heading1"/>
        <w:numPr>
          <w:ilvl w:val="0"/>
          <w:numId w:val="1"/>
        </w:numPr>
        <w:spacing w:before="600" w:lineRule="auto"/>
        <w:ind w:left="709" w:hanging="709"/>
        <w:rPr>
          <w:rFonts w:ascii="Times New Roman" w:cs="Times New Roman" w:eastAsia="Times New Roman" w:hAnsi="Times New Roman"/>
        </w:rPr>
      </w:pPr>
      <w:bookmarkStart w:colFirst="0" w:colLast="0" w:name="_heading=h.6h811lkc9c56" w:id="2"/>
      <w:bookmarkEnd w:id="2"/>
      <w:r w:rsidDel="00000000" w:rsidR="00000000" w:rsidRPr="00000000">
        <w:rPr>
          <w:rFonts w:ascii="Times New Roman" w:cs="Times New Roman" w:eastAsia="Times New Roman" w:hAnsi="Times New Roman"/>
          <w:rtl w:val="0"/>
        </w:rPr>
        <w:t xml:space="preserve">Procedimientos e instrumentos de evaluación, junto con los criterios de calificación aplicables</w:t>
      </w:r>
    </w:p>
    <w:p w:rsidR="00000000" w:rsidDel="00000000" w:rsidP="00000000" w:rsidRDefault="00000000" w:rsidRPr="00000000" w14:paraId="0000003D">
      <w:pPr>
        <w:ind w:left="709" w:firstLine="0"/>
        <w:rPr/>
      </w:pPr>
      <w:r w:rsidDel="00000000" w:rsidR="00000000" w:rsidRPr="00000000">
        <w:rPr>
          <w:rtl w:val="0"/>
        </w:rPr>
      </w:r>
    </w:p>
    <w:p w:rsidR="00000000" w:rsidDel="00000000" w:rsidP="00000000" w:rsidRDefault="00000000" w:rsidRPr="00000000" w14:paraId="0000003E">
      <w:pPr>
        <w:ind w:firstLine="708"/>
        <w:jc w:val="both"/>
        <w:rPr/>
      </w:pPr>
      <w:bookmarkStart w:colFirst="0" w:colLast="0" w:name="_heading=h.fnbp0whyyda8" w:id="3"/>
      <w:bookmarkEnd w:id="3"/>
      <w:r w:rsidDel="00000000" w:rsidR="00000000" w:rsidRPr="00000000">
        <w:rPr>
          <w:rtl w:val="0"/>
        </w:rPr>
        <w:t xml:space="preserve">Los Criterios de Calificación se les comunicarán a todos los alumnos a principios de curso. Calificaremos las competencias clave establecidas por la ley utilizando los siguientes instrumentos para valorarlas: </w:t>
      </w:r>
    </w:p>
    <w:p w:rsidR="00000000" w:rsidDel="00000000" w:rsidP="00000000" w:rsidRDefault="00000000" w:rsidRPr="00000000" w14:paraId="0000003F">
      <w:pPr>
        <w:ind w:firstLine="708"/>
        <w:jc w:val="both"/>
        <w:rPr/>
      </w:pPr>
      <w:r w:rsidDel="00000000" w:rsidR="00000000" w:rsidRPr="00000000">
        <w:rPr>
          <w:rtl w:val="0"/>
        </w:rPr>
      </w:r>
    </w:p>
    <w:p w:rsidR="00000000" w:rsidDel="00000000" w:rsidP="00000000" w:rsidRDefault="00000000" w:rsidRPr="00000000" w14:paraId="00000040">
      <w:pPr>
        <w:ind w:firstLine="708"/>
        <w:jc w:val="both"/>
        <w:rPr/>
      </w:pPr>
      <w:r w:rsidDel="00000000" w:rsidR="00000000" w:rsidRPr="00000000">
        <w:rPr>
          <w:b w:val="1"/>
          <w:rtl w:val="0"/>
        </w:rPr>
        <w:t xml:space="preserve">A) Exámenes y controles </w:t>
      </w:r>
      <w:r w:rsidDel="00000000" w:rsidR="00000000" w:rsidRPr="00000000">
        <w:rPr>
          <w:b w:val="1"/>
          <w:i w:val="1"/>
          <w:rtl w:val="0"/>
        </w:rPr>
        <w:t xml:space="preserve">(teóricos y/o prácticos).</w:t>
      </w:r>
      <w:r w:rsidDel="00000000" w:rsidR="00000000" w:rsidRPr="00000000">
        <w:rPr>
          <w:rtl w:val="0"/>
        </w:rPr>
        <w:t xml:space="preserve"> Se tendrá en cuenta el nivel de </w:t>
      </w:r>
      <w:r w:rsidDel="00000000" w:rsidR="00000000" w:rsidRPr="00000000">
        <w:rPr>
          <w:i w:val="1"/>
          <w:rtl w:val="0"/>
        </w:rPr>
        <w:t xml:space="preserve">concreción</w:t>
      </w:r>
      <w:r w:rsidDel="00000000" w:rsidR="00000000" w:rsidRPr="00000000">
        <w:rPr>
          <w:rtl w:val="0"/>
        </w:rPr>
        <w:t xml:space="preserve"> y </w:t>
      </w:r>
      <w:r w:rsidDel="00000000" w:rsidR="00000000" w:rsidRPr="00000000">
        <w:rPr>
          <w:i w:val="1"/>
          <w:rtl w:val="0"/>
        </w:rPr>
        <w:t xml:space="preserve">exactitud</w:t>
      </w:r>
      <w:r w:rsidDel="00000000" w:rsidR="00000000" w:rsidRPr="00000000">
        <w:rPr>
          <w:rtl w:val="0"/>
        </w:rPr>
        <w:t xml:space="preserve"> en las respuestas,</w:t>
      </w:r>
      <w:r w:rsidDel="00000000" w:rsidR="00000000" w:rsidRPr="00000000">
        <w:rPr>
          <w:i w:val="1"/>
          <w:rtl w:val="0"/>
        </w:rPr>
        <w:t xml:space="preserve"> claridad, limpieza, expresión y organización</w:t>
      </w:r>
      <w:r w:rsidDel="00000000" w:rsidR="00000000" w:rsidRPr="00000000">
        <w:rPr>
          <w:rtl w:val="0"/>
        </w:rPr>
        <w:t xml:space="preserve">.</w:t>
      </w:r>
    </w:p>
    <w:p w:rsidR="00000000" w:rsidDel="00000000" w:rsidP="00000000" w:rsidRDefault="00000000" w:rsidRPr="00000000" w14:paraId="00000041">
      <w:pPr>
        <w:ind w:firstLine="708"/>
        <w:jc w:val="both"/>
        <w:rPr/>
      </w:pPr>
      <w:r w:rsidDel="00000000" w:rsidR="00000000" w:rsidRPr="00000000">
        <w:rPr>
          <w:rtl w:val="0"/>
        </w:rPr>
      </w:r>
    </w:p>
    <w:p w:rsidR="00000000" w:rsidDel="00000000" w:rsidP="00000000" w:rsidRDefault="00000000" w:rsidRPr="00000000" w14:paraId="00000042">
      <w:pPr>
        <w:ind w:firstLine="708"/>
        <w:jc w:val="both"/>
        <w:rPr/>
      </w:pPr>
      <w:r w:rsidDel="00000000" w:rsidR="00000000" w:rsidRPr="00000000">
        <w:rPr>
          <w:b w:val="1"/>
          <w:rtl w:val="0"/>
        </w:rPr>
        <w:t xml:space="preserve">B) Trabajos, simuladores, prácticas de informática y/o proyectos de taller</w:t>
      </w:r>
      <w:r w:rsidDel="00000000" w:rsidR="00000000" w:rsidRPr="00000000">
        <w:rPr>
          <w:rtl w:val="0"/>
        </w:rPr>
        <w:t xml:space="preserve">, si los hubiera en la evaluación. Para calificar las prácticas o proyectos se tendrá en cuenta que se hayan seguido completamente y se ajusten a lo establecido en cada una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43">
      <w:pPr>
        <w:ind w:firstLine="708"/>
        <w:jc w:val="both"/>
        <w:rPr>
          <w:b w:val="1"/>
        </w:rPr>
      </w:pPr>
      <w:r w:rsidDel="00000000" w:rsidR="00000000" w:rsidRPr="00000000">
        <w:rPr>
          <w:rtl w:val="0"/>
        </w:rPr>
      </w:r>
    </w:p>
    <w:p w:rsidR="00000000" w:rsidDel="00000000" w:rsidP="00000000" w:rsidRDefault="00000000" w:rsidRPr="00000000" w14:paraId="00000044">
      <w:pPr>
        <w:ind w:firstLine="708"/>
        <w:jc w:val="both"/>
        <w:rPr/>
      </w:pPr>
      <w:r w:rsidDel="00000000" w:rsidR="00000000" w:rsidRPr="00000000">
        <w:rPr>
          <w:b w:val="1"/>
          <w:rtl w:val="0"/>
        </w:rPr>
        <w:t xml:space="preserve">C) Cuaderno de clase</w:t>
      </w:r>
      <w:r w:rsidDel="00000000" w:rsidR="00000000" w:rsidRPr="00000000">
        <w:rPr>
          <w:rtl w:val="0"/>
        </w:rPr>
        <w:t xml:space="preserve">. Se valorará que esté completo y correcto, que se lleve actualizado al día y el orden y limpieza que presente.</w:t>
      </w:r>
    </w:p>
    <w:p w:rsidR="00000000" w:rsidDel="00000000" w:rsidP="00000000" w:rsidRDefault="00000000" w:rsidRPr="00000000" w14:paraId="00000045">
      <w:pPr>
        <w:ind w:firstLine="708"/>
        <w:jc w:val="both"/>
        <w:rPr>
          <w:b w:val="1"/>
        </w:rPr>
      </w:pPr>
      <w:r w:rsidDel="00000000" w:rsidR="00000000" w:rsidRPr="00000000">
        <w:rPr>
          <w:rtl w:val="0"/>
        </w:rPr>
      </w:r>
    </w:p>
    <w:p w:rsidR="00000000" w:rsidDel="00000000" w:rsidP="00000000" w:rsidRDefault="00000000" w:rsidRPr="00000000" w14:paraId="00000046">
      <w:pPr>
        <w:ind w:firstLine="708"/>
        <w:jc w:val="both"/>
        <w:rPr/>
      </w:pPr>
      <w:r w:rsidDel="00000000" w:rsidR="00000000" w:rsidRPr="00000000">
        <w:rPr>
          <w:b w:val="1"/>
          <w:rtl w:val="0"/>
        </w:rPr>
        <w:t xml:space="preserve">D) Hábito de trabajo </w:t>
      </w:r>
      <w:r w:rsidDel="00000000" w:rsidR="00000000" w:rsidRPr="00000000">
        <w:rPr>
          <w:i w:val="1"/>
          <w:rtl w:val="0"/>
        </w:rPr>
        <w:t xml:space="preserve">(trabajo para casa o deberes y trabajo en clase)</w:t>
      </w:r>
      <w:r w:rsidDel="00000000" w:rsidR="00000000" w:rsidRPr="00000000">
        <w:rPr>
          <w:b w:val="1"/>
          <w:rtl w:val="0"/>
        </w:rPr>
        <w:t xml:space="preserve"> y actitud ante la materia </w:t>
      </w:r>
      <w:r w:rsidDel="00000000" w:rsidR="00000000" w:rsidRPr="00000000">
        <w:rPr>
          <w:i w:val="1"/>
          <w:rtl w:val="0"/>
        </w:rPr>
        <w:t xml:space="preserve">(esfuerzo, interés, asistencia, comportamiento, que traigan el material necesario, etc.).</w:t>
      </w:r>
      <w:r w:rsidDel="00000000" w:rsidR="00000000" w:rsidRPr="00000000">
        <w:rPr>
          <w:rtl w:val="0"/>
        </w:rPr>
        <w:t xml:space="preserve"> Todos estos aspectos se irán calificando a lo largo del curso mediante un seguimiento del alumno y revisiones del cuaderno. </w:t>
      </w:r>
    </w:p>
    <w:p w:rsidR="00000000" w:rsidDel="00000000" w:rsidP="00000000" w:rsidRDefault="00000000" w:rsidRPr="00000000" w14:paraId="00000047">
      <w:pPr>
        <w:ind w:firstLine="708"/>
        <w:jc w:val="both"/>
        <w:rPr/>
      </w:pPr>
      <w:r w:rsidDel="00000000" w:rsidR="00000000" w:rsidRPr="00000000">
        <w:rPr>
          <w:rtl w:val="0"/>
        </w:rPr>
      </w:r>
    </w:p>
    <w:p w:rsidR="00000000" w:rsidDel="00000000" w:rsidP="00000000" w:rsidRDefault="00000000" w:rsidRPr="00000000" w14:paraId="00000048">
      <w:pPr>
        <w:ind w:firstLine="708"/>
        <w:jc w:val="both"/>
        <w:rPr/>
      </w:pPr>
      <w:r w:rsidDel="00000000" w:rsidR="00000000" w:rsidRPr="00000000">
        <w:rPr>
          <w:rtl w:val="0"/>
        </w:rPr>
        <w:t xml:space="preserve">La Calificación de cada competencia se obtendrá según el porcentaje obtenido en cada instrumento de evaluación. </w:t>
      </w:r>
    </w:p>
    <w:p w:rsidR="00000000" w:rsidDel="00000000" w:rsidP="00000000" w:rsidRDefault="00000000" w:rsidRPr="00000000" w14:paraId="00000049">
      <w:pPr>
        <w:ind w:firstLine="708"/>
        <w:jc w:val="both"/>
        <w:rPr/>
      </w:pPr>
      <w:r w:rsidDel="00000000" w:rsidR="00000000" w:rsidRPr="00000000">
        <w:rPr>
          <w:rtl w:val="0"/>
        </w:rPr>
      </w:r>
    </w:p>
    <w:tbl>
      <w:tblPr>
        <w:tblStyle w:val="Table2"/>
        <w:tblW w:w="988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1417"/>
        <w:gridCol w:w="1689"/>
        <w:gridCol w:w="1488"/>
        <w:gridCol w:w="1353"/>
        <w:tblGridChange w:id="0">
          <w:tblGrid>
            <w:gridCol w:w="3936"/>
            <w:gridCol w:w="1417"/>
            <w:gridCol w:w="1689"/>
            <w:gridCol w:w="1488"/>
            <w:gridCol w:w="1353"/>
          </w:tblGrid>
        </w:tblGridChange>
      </w:tblGrid>
      <w:tr>
        <w:trPr>
          <w:cantSplit w:val="0"/>
          <w:tblHeader w:val="0"/>
        </w:trPr>
        <w:tc>
          <w:tcPr>
            <w:vAlign w:val="center"/>
          </w:tcPr>
          <w:p w:rsidR="00000000" w:rsidDel="00000000" w:rsidP="00000000" w:rsidRDefault="00000000" w:rsidRPr="00000000" w14:paraId="0000004A">
            <w:pPr>
              <w:jc w:val="center"/>
              <w:rPr>
                <w:b w:val="1"/>
                <w:sz w:val="22"/>
                <w:szCs w:val="22"/>
              </w:rPr>
            </w:pPr>
            <w:r w:rsidDel="00000000" w:rsidR="00000000" w:rsidRPr="00000000">
              <w:rPr>
                <w:b w:val="1"/>
                <w:sz w:val="22"/>
                <w:szCs w:val="22"/>
                <w:rtl w:val="0"/>
              </w:rPr>
              <w:t xml:space="preserve">COMPETENCIA</w:t>
            </w:r>
          </w:p>
        </w:tc>
        <w:tc>
          <w:tcPr>
            <w:vAlign w:val="center"/>
          </w:tcPr>
          <w:p w:rsidR="00000000" w:rsidDel="00000000" w:rsidP="00000000" w:rsidRDefault="00000000" w:rsidRPr="00000000" w14:paraId="0000004B">
            <w:pPr>
              <w:jc w:val="center"/>
              <w:rPr>
                <w:b w:val="1"/>
              </w:rPr>
            </w:pPr>
            <w:r w:rsidDel="00000000" w:rsidR="00000000" w:rsidRPr="00000000">
              <w:rPr>
                <w:b w:val="1"/>
                <w:rtl w:val="0"/>
              </w:rPr>
              <w:t xml:space="preserve">EXÁMENES</w:t>
            </w:r>
          </w:p>
        </w:tc>
        <w:tc>
          <w:tcPr>
            <w:vAlign w:val="center"/>
          </w:tcPr>
          <w:p w:rsidR="00000000" w:rsidDel="00000000" w:rsidP="00000000" w:rsidRDefault="00000000" w:rsidRPr="00000000" w14:paraId="0000004C">
            <w:pPr>
              <w:jc w:val="center"/>
              <w:rPr>
                <w:b w:val="1"/>
              </w:rPr>
            </w:pPr>
            <w:r w:rsidDel="00000000" w:rsidR="00000000" w:rsidRPr="00000000">
              <w:rPr>
                <w:b w:val="1"/>
                <w:rtl w:val="0"/>
              </w:rPr>
              <w:t xml:space="preserve">INFORMÁTICA / TALLER</w:t>
            </w:r>
          </w:p>
        </w:tc>
        <w:tc>
          <w:tcPr>
            <w:vAlign w:val="center"/>
          </w:tcPr>
          <w:p w:rsidR="00000000" w:rsidDel="00000000" w:rsidP="00000000" w:rsidRDefault="00000000" w:rsidRPr="00000000" w14:paraId="0000004D">
            <w:pPr>
              <w:jc w:val="center"/>
              <w:rPr>
                <w:b w:val="1"/>
                <w:sz w:val="22"/>
                <w:szCs w:val="22"/>
              </w:rPr>
            </w:pPr>
            <w:r w:rsidDel="00000000" w:rsidR="00000000" w:rsidRPr="00000000">
              <w:rPr>
                <w:b w:val="1"/>
                <w:sz w:val="22"/>
                <w:szCs w:val="22"/>
                <w:rtl w:val="0"/>
              </w:rPr>
              <w:t xml:space="preserve">CUADERNO</w:t>
            </w:r>
          </w:p>
        </w:tc>
        <w:tc>
          <w:tcPr>
            <w:vAlign w:val="center"/>
          </w:tcPr>
          <w:p w:rsidR="00000000" w:rsidDel="00000000" w:rsidP="00000000" w:rsidRDefault="00000000" w:rsidRPr="00000000" w14:paraId="0000004E">
            <w:pPr>
              <w:jc w:val="center"/>
              <w:rPr>
                <w:b w:val="1"/>
              </w:rPr>
            </w:pPr>
            <w:r w:rsidDel="00000000" w:rsidR="00000000" w:rsidRPr="00000000">
              <w:rPr>
                <w:b w:val="1"/>
                <w:rtl w:val="0"/>
              </w:rPr>
              <w:t xml:space="preserve">HÁBITO DE TRABAJO</w:t>
            </w:r>
          </w:p>
        </w:tc>
      </w:tr>
      <w:tr>
        <w:trPr>
          <w:cantSplit w:val="0"/>
          <w:tblHeader w:val="0"/>
        </w:trPr>
        <w:tc>
          <w:tcPr/>
          <w:p w:rsidR="00000000" w:rsidDel="00000000" w:rsidP="00000000" w:rsidRDefault="00000000" w:rsidRPr="00000000" w14:paraId="0000004F">
            <w:pPr>
              <w:jc w:val="both"/>
              <w:rPr/>
            </w:pPr>
            <w:r w:rsidDel="00000000" w:rsidR="00000000" w:rsidRPr="00000000">
              <w:rPr>
                <w:rtl w:val="0"/>
              </w:rPr>
              <w:t xml:space="preserve">Comunicación Lingüística</w:t>
            </w:r>
          </w:p>
        </w:tc>
        <w:tc>
          <w:tcPr/>
          <w:p w:rsidR="00000000" w:rsidDel="00000000" w:rsidP="00000000" w:rsidRDefault="00000000" w:rsidRPr="00000000" w14:paraId="00000050">
            <w:pPr>
              <w:jc w:val="center"/>
              <w:rPr/>
            </w:pPr>
            <w:r w:rsidDel="00000000" w:rsidR="00000000" w:rsidRPr="00000000">
              <w:rPr>
                <w:rtl w:val="0"/>
              </w:rPr>
            </w:r>
          </w:p>
        </w:tc>
        <w:tc>
          <w:tcPr/>
          <w:p w:rsidR="00000000" w:rsidDel="00000000" w:rsidP="00000000" w:rsidRDefault="00000000" w:rsidRPr="00000000" w14:paraId="00000051">
            <w:pPr>
              <w:jc w:val="center"/>
              <w:rPr/>
            </w:pPr>
            <w:r w:rsidDel="00000000" w:rsidR="00000000" w:rsidRPr="00000000">
              <w:rPr>
                <w:rtl w:val="0"/>
              </w:rPr>
            </w:r>
          </w:p>
        </w:tc>
        <w:tc>
          <w:tcPr/>
          <w:p w:rsidR="00000000" w:rsidDel="00000000" w:rsidP="00000000" w:rsidRDefault="00000000" w:rsidRPr="00000000" w14:paraId="00000052">
            <w:pPr>
              <w:jc w:val="center"/>
              <w:rPr/>
            </w:pPr>
            <w:r w:rsidDel="00000000" w:rsidR="00000000" w:rsidRPr="00000000">
              <w:rPr>
                <w:rtl w:val="0"/>
              </w:rPr>
              <w:t xml:space="preserve">100%</w:t>
            </w:r>
          </w:p>
        </w:tc>
        <w:tc>
          <w:tcPr/>
          <w:p w:rsidR="00000000" w:rsidDel="00000000" w:rsidP="00000000" w:rsidRDefault="00000000" w:rsidRPr="00000000" w14:paraId="0000005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54">
            <w:pPr>
              <w:jc w:val="both"/>
              <w:rPr/>
            </w:pPr>
            <w:r w:rsidDel="00000000" w:rsidR="00000000" w:rsidRPr="00000000">
              <w:rPr>
                <w:rtl w:val="0"/>
              </w:rPr>
              <w:t xml:space="preserve">Plurilingüe</w:t>
            </w:r>
          </w:p>
        </w:tc>
        <w:tc>
          <w:tcPr/>
          <w:p w:rsidR="00000000" w:rsidDel="00000000" w:rsidP="00000000" w:rsidRDefault="00000000" w:rsidRPr="00000000" w14:paraId="00000055">
            <w:pPr>
              <w:jc w:val="center"/>
              <w:rPr/>
            </w:pPr>
            <w:r w:rsidDel="00000000" w:rsidR="00000000" w:rsidRPr="00000000">
              <w:rPr>
                <w:rtl w:val="0"/>
              </w:rPr>
            </w:r>
          </w:p>
        </w:tc>
        <w:tc>
          <w:tcPr/>
          <w:p w:rsidR="00000000" w:rsidDel="00000000" w:rsidP="00000000" w:rsidRDefault="00000000" w:rsidRPr="00000000" w14:paraId="00000056">
            <w:pPr>
              <w:jc w:val="center"/>
              <w:rPr/>
            </w:pPr>
            <w:r w:rsidDel="00000000" w:rsidR="00000000" w:rsidRPr="00000000">
              <w:rPr>
                <w:rtl w:val="0"/>
              </w:rPr>
            </w:r>
          </w:p>
        </w:tc>
        <w:tc>
          <w:tcPr/>
          <w:p w:rsidR="00000000" w:rsidDel="00000000" w:rsidP="00000000" w:rsidRDefault="00000000" w:rsidRPr="00000000" w14:paraId="00000057">
            <w:pPr>
              <w:jc w:val="center"/>
              <w:rPr/>
            </w:pPr>
            <w:r w:rsidDel="00000000" w:rsidR="00000000" w:rsidRPr="00000000">
              <w:rPr>
                <w:rtl w:val="0"/>
              </w:rPr>
            </w:r>
          </w:p>
        </w:tc>
        <w:tc>
          <w:tcPr/>
          <w:p w:rsidR="00000000" w:rsidDel="00000000" w:rsidP="00000000" w:rsidRDefault="00000000" w:rsidRPr="00000000" w14:paraId="0000005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59">
            <w:pPr>
              <w:jc w:val="both"/>
              <w:rPr/>
            </w:pPr>
            <w:r w:rsidDel="00000000" w:rsidR="00000000" w:rsidRPr="00000000">
              <w:rPr>
                <w:rtl w:val="0"/>
              </w:rPr>
              <w:t xml:space="preserve">Matemática y competencia en ciencia, tecnología e ingeniería (STEM)</w:t>
            </w:r>
          </w:p>
        </w:tc>
        <w:tc>
          <w:tcPr/>
          <w:p w:rsidR="00000000" w:rsidDel="00000000" w:rsidP="00000000" w:rsidRDefault="00000000" w:rsidRPr="00000000" w14:paraId="0000005A">
            <w:pPr>
              <w:jc w:val="center"/>
              <w:rPr/>
            </w:pPr>
            <w:r w:rsidDel="00000000" w:rsidR="00000000" w:rsidRPr="00000000">
              <w:rPr>
                <w:rtl w:val="0"/>
              </w:rPr>
              <w:t xml:space="preserve">90%</w:t>
            </w:r>
          </w:p>
        </w:tc>
        <w:tc>
          <w:tcPr/>
          <w:p w:rsidR="00000000" w:rsidDel="00000000" w:rsidP="00000000" w:rsidRDefault="00000000" w:rsidRPr="00000000" w14:paraId="0000005B">
            <w:pPr>
              <w:jc w:val="center"/>
              <w:rPr/>
            </w:pPr>
            <w:r w:rsidDel="00000000" w:rsidR="00000000" w:rsidRPr="00000000">
              <w:rPr>
                <w:rtl w:val="0"/>
              </w:rPr>
              <w:t xml:space="preserve">10%</w:t>
            </w:r>
          </w:p>
        </w:tc>
        <w:tc>
          <w:tcPr/>
          <w:p w:rsidR="00000000" w:rsidDel="00000000" w:rsidP="00000000" w:rsidRDefault="00000000" w:rsidRPr="00000000" w14:paraId="0000005C">
            <w:pPr>
              <w:jc w:val="center"/>
              <w:rPr/>
            </w:pPr>
            <w:r w:rsidDel="00000000" w:rsidR="00000000" w:rsidRPr="00000000">
              <w:rPr>
                <w:rtl w:val="0"/>
              </w:rPr>
            </w:r>
          </w:p>
        </w:tc>
        <w:tc>
          <w:tcPr/>
          <w:p w:rsidR="00000000" w:rsidDel="00000000" w:rsidP="00000000" w:rsidRDefault="00000000" w:rsidRPr="00000000" w14:paraId="0000005D">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5E">
            <w:pPr>
              <w:jc w:val="both"/>
              <w:rPr/>
            </w:pPr>
            <w:r w:rsidDel="00000000" w:rsidR="00000000" w:rsidRPr="00000000">
              <w:rPr>
                <w:rtl w:val="0"/>
              </w:rPr>
              <w:t xml:space="preserve">Digital</w:t>
            </w:r>
          </w:p>
        </w:tc>
        <w:tc>
          <w:tcPr/>
          <w:p w:rsidR="00000000" w:rsidDel="00000000" w:rsidP="00000000" w:rsidRDefault="00000000" w:rsidRPr="00000000" w14:paraId="0000005F">
            <w:pPr>
              <w:jc w:val="center"/>
              <w:rPr/>
            </w:pPr>
            <w:r w:rsidDel="00000000" w:rsidR="00000000" w:rsidRPr="00000000">
              <w:rPr>
                <w:rtl w:val="0"/>
              </w:rPr>
            </w:r>
          </w:p>
        </w:tc>
        <w:tc>
          <w:tcPr/>
          <w:p w:rsidR="00000000" w:rsidDel="00000000" w:rsidP="00000000" w:rsidRDefault="00000000" w:rsidRPr="00000000" w14:paraId="00000060">
            <w:pPr>
              <w:jc w:val="center"/>
              <w:rPr/>
            </w:pPr>
            <w:r w:rsidDel="00000000" w:rsidR="00000000" w:rsidRPr="00000000">
              <w:rPr>
                <w:rtl w:val="0"/>
              </w:rPr>
              <w:t xml:space="preserve">100%</w:t>
            </w:r>
          </w:p>
        </w:tc>
        <w:tc>
          <w:tcPr/>
          <w:p w:rsidR="00000000" w:rsidDel="00000000" w:rsidP="00000000" w:rsidRDefault="00000000" w:rsidRPr="00000000" w14:paraId="00000061">
            <w:pPr>
              <w:jc w:val="center"/>
              <w:rPr/>
            </w:pPr>
            <w:r w:rsidDel="00000000" w:rsidR="00000000" w:rsidRPr="00000000">
              <w:rPr>
                <w:rtl w:val="0"/>
              </w:rPr>
            </w:r>
          </w:p>
        </w:tc>
        <w:tc>
          <w:tcPr/>
          <w:p w:rsidR="00000000" w:rsidDel="00000000" w:rsidP="00000000" w:rsidRDefault="00000000" w:rsidRPr="00000000" w14:paraId="00000062">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3">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64">
            <w:pPr>
              <w:jc w:val="center"/>
              <w:rPr/>
            </w:pPr>
            <w:r w:rsidDel="00000000" w:rsidR="00000000" w:rsidRPr="00000000">
              <w:rPr>
                <w:rtl w:val="0"/>
              </w:rPr>
            </w:r>
          </w:p>
        </w:tc>
        <w:tc>
          <w:tcPr/>
          <w:p w:rsidR="00000000" w:rsidDel="00000000" w:rsidP="00000000" w:rsidRDefault="00000000" w:rsidRPr="00000000" w14:paraId="00000065">
            <w:pPr>
              <w:jc w:val="center"/>
              <w:rPr/>
            </w:pPr>
            <w:r w:rsidDel="00000000" w:rsidR="00000000" w:rsidRPr="00000000">
              <w:rPr>
                <w:rtl w:val="0"/>
              </w:rPr>
            </w:r>
          </w:p>
        </w:tc>
        <w:tc>
          <w:tcPr/>
          <w:p w:rsidR="00000000" w:rsidDel="00000000" w:rsidP="00000000" w:rsidRDefault="00000000" w:rsidRPr="00000000" w14:paraId="00000066">
            <w:pPr>
              <w:jc w:val="center"/>
              <w:rPr/>
            </w:pPr>
            <w:r w:rsidDel="00000000" w:rsidR="00000000" w:rsidRPr="00000000">
              <w:rPr>
                <w:rtl w:val="0"/>
              </w:rPr>
            </w:r>
          </w:p>
        </w:tc>
        <w:tc>
          <w:tcPr/>
          <w:p w:rsidR="00000000" w:rsidDel="00000000" w:rsidP="00000000" w:rsidRDefault="00000000" w:rsidRPr="00000000" w14:paraId="0000006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8">
            <w:pPr>
              <w:jc w:val="both"/>
              <w:rPr/>
            </w:pPr>
            <w:r w:rsidDel="00000000" w:rsidR="00000000" w:rsidRPr="00000000">
              <w:rPr>
                <w:rtl w:val="0"/>
              </w:rPr>
              <w:t xml:space="preserve">Ciudadana</w:t>
            </w:r>
          </w:p>
        </w:tc>
        <w:tc>
          <w:tcPr/>
          <w:p w:rsidR="00000000" w:rsidDel="00000000" w:rsidP="00000000" w:rsidRDefault="00000000" w:rsidRPr="00000000" w14:paraId="00000069">
            <w:pPr>
              <w:jc w:val="center"/>
              <w:rPr/>
            </w:pPr>
            <w:r w:rsidDel="00000000" w:rsidR="00000000" w:rsidRPr="00000000">
              <w:rPr>
                <w:rtl w:val="0"/>
              </w:rPr>
            </w:r>
          </w:p>
        </w:tc>
        <w:tc>
          <w:tcPr/>
          <w:p w:rsidR="00000000" w:rsidDel="00000000" w:rsidP="00000000" w:rsidRDefault="00000000" w:rsidRPr="00000000" w14:paraId="0000006A">
            <w:pPr>
              <w:jc w:val="center"/>
              <w:rPr/>
            </w:pPr>
            <w:r w:rsidDel="00000000" w:rsidR="00000000" w:rsidRPr="00000000">
              <w:rPr>
                <w:rtl w:val="0"/>
              </w:rPr>
            </w:r>
          </w:p>
        </w:tc>
        <w:tc>
          <w:tcPr/>
          <w:p w:rsidR="00000000" w:rsidDel="00000000" w:rsidP="00000000" w:rsidRDefault="00000000" w:rsidRPr="00000000" w14:paraId="0000006B">
            <w:pPr>
              <w:jc w:val="center"/>
              <w:rPr/>
            </w:pPr>
            <w:r w:rsidDel="00000000" w:rsidR="00000000" w:rsidRPr="00000000">
              <w:rPr>
                <w:rtl w:val="0"/>
              </w:rPr>
            </w:r>
          </w:p>
        </w:tc>
        <w:tc>
          <w:tcPr/>
          <w:p w:rsidR="00000000" w:rsidDel="00000000" w:rsidP="00000000" w:rsidRDefault="00000000" w:rsidRPr="00000000" w14:paraId="0000006C">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6D">
            <w:pPr>
              <w:jc w:val="both"/>
              <w:rPr/>
            </w:pPr>
            <w:r w:rsidDel="00000000" w:rsidR="00000000" w:rsidRPr="00000000">
              <w:rPr>
                <w:rtl w:val="0"/>
              </w:rPr>
              <w:t xml:space="preserve">Emprendedora</w:t>
            </w:r>
          </w:p>
        </w:tc>
        <w:tc>
          <w:tcPr/>
          <w:p w:rsidR="00000000" w:rsidDel="00000000" w:rsidP="00000000" w:rsidRDefault="00000000" w:rsidRPr="00000000" w14:paraId="0000006E">
            <w:pPr>
              <w:jc w:val="center"/>
              <w:rPr/>
            </w:pPr>
            <w:r w:rsidDel="00000000" w:rsidR="00000000" w:rsidRPr="00000000">
              <w:rPr>
                <w:rtl w:val="0"/>
              </w:rPr>
            </w:r>
          </w:p>
        </w:tc>
        <w:tc>
          <w:tcPr/>
          <w:p w:rsidR="00000000" w:rsidDel="00000000" w:rsidP="00000000" w:rsidRDefault="00000000" w:rsidRPr="00000000" w14:paraId="0000006F">
            <w:pPr>
              <w:jc w:val="center"/>
              <w:rPr/>
            </w:pPr>
            <w:r w:rsidDel="00000000" w:rsidR="00000000" w:rsidRPr="00000000">
              <w:rPr>
                <w:rtl w:val="0"/>
              </w:rPr>
            </w:r>
          </w:p>
        </w:tc>
        <w:tc>
          <w:tcPr/>
          <w:p w:rsidR="00000000" w:rsidDel="00000000" w:rsidP="00000000" w:rsidRDefault="00000000" w:rsidRPr="00000000" w14:paraId="00000070">
            <w:pPr>
              <w:jc w:val="center"/>
              <w:rPr/>
            </w:pPr>
            <w:r w:rsidDel="00000000" w:rsidR="00000000" w:rsidRPr="00000000">
              <w:rPr>
                <w:rtl w:val="0"/>
              </w:rPr>
            </w:r>
          </w:p>
        </w:tc>
        <w:tc>
          <w:tcPr/>
          <w:p w:rsidR="00000000" w:rsidDel="00000000" w:rsidP="00000000" w:rsidRDefault="00000000" w:rsidRPr="00000000" w14:paraId="00000071">
            <w:pPr>
              <w:jc w:val="center"/>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072">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73">
            <w:pPr>
              <w:jc w:val="center"/>
              <w:rPr/>
            </w:pPr>
            <w:r w:rsidDel="00000000" w:rsidR="00000000" w:rsidRPr="00000000">
              <w:rPr>
                <w:rtl w:val="0"/>
              </w:rPr>
            </w:r>
          </w:p>
        </w:tc>
        <w:tc>
          <w:tcPr/>
          <w:p w:rsidR="00000000" w:rsidDel="00000000" w:rsidP="00000000" w:rsidRDefault="00000000" w:rsidRPr="00000000" w14:paraId="00000074">
            <w:pPr>
              <w:jc w:val="center"/>
              <w:rPr/>
            </w:pPr>
            <w:r w:rsidDel="00000000" w:rsidR="00000000" w:rsidRPr="00000000">
              <w:rPr>
                <w:rtl w:val="0"/>
              </w:rPr>
            </w:r>
          </w:p>
        </w:tc>
        <w:tc>
          <w:tcPr/>
          <w:p w:rsidR="00000000" w:rsidDel="00000000" w:rsidP="00000000" w:rsidRDefault="00000000" w:rsidRPr="00000000" w14:paraId="00000075">
            <w:pPr>
              <w:jc w:val="center"/>
              <w:rPr/>
            </w:pPr>
            <w:r w:rsidDel="00000000" w:rsidR="00000000" w:rsidRPr="00000000">
              <w:rPr>
                <w:rtl w:val="0"/>
              </w:rPr>
            </w:r>
          </w:p>
        </w:tc>
        <w:tc>
          <w:tcPr/>
          <w:p w:rsidR="00000000" w:rsidDel="00000000" w:rsidP="00000000" w:rsidRDefault="00000000" w:rsidRPr="00000000" w14:paraId="00000076">
            <w:pPr>
              <w:jc w:val="center"/>
              <w:rPr/>
            </w:pPr>
            <w:r w:rsidDel="00000000" w:rsidR="00000000" w:rsidRPr="00000000">
              <w:rPr>
                <w:rtl w:val="0"/>
              </w:rPr>
            </w:r>
          </w:p>
        </w:tc>
      </w:tr>
    </w:tbl>
    <w:p w:rsidR="00000000" w:rsidDel="00000000" w:rsidP="00000000" w:rsidRDefault="00000000" w:rsidRPr="00000000" w14:paraId="00000077">
      <w:pPr>
        <w:ind w:firstLine="708"/>
        <w:jc w:val="both"/>
        <w:rPr/>
      </w:pPr>
      <w:r w:rsidDel="00000000" w:rsidR="00000000" w:rsidRPr="00000000">
        <w:rPr>
          <w:rtl w:val="0"/>
        </w:rPr>
      </w:r>
    </w:p>
    <w:p w:rsidR="00000000" w:rsidDel="00000000" w:rsidP="00000000" w:rsidRDefault="00000000" w:rsidRPr="00000000" w14:paraId="00000078">
      <w:pPr>
        <w:ind w:firstLine="708"/>
        <w:jc w:val="both"/>
        <w:rPr/>
      </w:pPr>
      <w:r w:rsidDel="00000000" w:rsidR="00000000" w:rsidRPr="00000000">
        <w:rPr>
          <w:rtl w:val="0"/>
        </w:rPr>
        <w:t xml:space="preserve">En el caso de los grupos de sección en los que la materia se imparte en inglés la competencia plurilingüe se basa en el 100% en el cuaderno siendo esta la única modificación en estos valores.</w:t>
        <w:tab/>
      </w:r>
    </w:p>
    <w:p w:rsidR="00000000" w:rsidDel="00000000" w:rsidP="00000000" w:rsidRDefault="00000000" w:rsidRPr="00000000" w14:paraId="00000079">
      <w:pPr>
        <w:ind w:firstLine="708"/>
        <w:jc w:val="both"/>
        <w:rPr/>
      </w:pPr>
      <w:r w:rsidDel="00000000" w:rsidR="00000000" w:rsidRPr="00000000">
        <w:rPr>
          <w:rtl w:val="0"/>
        </w:rPr>
        <w:t xml:space="preserve">La calificación final de cada evaluación se obtendrá de aplicar los siguientes porcentajes a la calificación obtenida en cada una de las competencias:</w:t>
      </w:r>
    </w:p>
    <w:p w:rsidR="00000000" w:rsidDel="00000000" w:rsidP="00000000" w:rsidRDefault="00000000" w:rsidRPr="00000000" w14:paraId="0000007A">
      <w:pPr>
        <w:ind w:firstLine="708"/>
        <w:jc w:val="both"/>
        <w:rPr/>
      </w:pPr>
      <w:r w:rsidDel="00000000" w:rsidR="00000000" w:rsidRPr="00000000">
        <w:rPr>
          <w:rtl w:val="0"/>
        </w:rPr>
      </w:r>
    </w:p>
    <w:tbl>
      <w:tblPr>
        <w:tblStyle w:val="Table3"/>
        <w:tblW w:w="91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5"/>
        <w:gridCol w:w="2052"/>
        <w:tblGridChange w:id="0">
          <w:tblGrid>
            <w:gridCol w:w="7095"/>
            <w:gridCol w:w="2052"/>
          </w:tblGrid>
        </w:tblGridChange>
      </w:tblGrid>
      <w:tr>
        <w:trPr>
          <w:cantSplit w:val="0"/>
          <w:tblHeader w:val="0"/>
        </w:trPr>
        <w:tc>
          <w:tcPr/>
          <w:p w:rsidR="00000000" w:rsidDel="00000000" w:rsidP="00000000" w:rsidRDefault="00000000" w:rsidRPr="00000000" w14:paraId="0000007B">
            <w:pPr>
              <w:jc w:val="center"/>
              <w:rPr>
                <w:b w:val="1"/>
              </w:rPr>
            </w:pPr>
            <w:r w:rsidDel="00000000" w:rsidR="00000000" w:rsidRPr="00000000">
              <w:rPr>
                <w:b w:val="1"/>
                <w:rtl w:val="0"/>
              </w:rPr>
              <w:t xml:space="preserve">COMPETENCIA</w:t>
            </w:r>
          </w:p>
        </w:tc>
        <w:tc>
          <w:tcPr/>
          <w:p w:rsidR="00000000" w:rsidDel="00000000" w:rsidP="00000000" w:rsidRDefault="00000000" w:rsidRPr="00000000" w14:paraId="0000007C">
            <w:pPr>
              <w:jc w:val="center"/>
              <w:rPr>
                <w:b w:val="1"/>
              </w:rPr>
            </w:pPr>
            <w:r w:rsidDel="00000000" w:rsidR="00000000" w:rsidRPr="00000000">
              <w:rPr>
                <w:b w:val="1"/>
                <w:rtl w:val="0"/>
              </w:rPr>
              <w:t xml:space="preserve">PESO SOBRE LA CALIFICACIÓN FINAL</w:t>
            </w:r>
          </w:p>
        </w:tc>
      </w:tr>
      <w:tr>
        <w:trPr>
          <w:cantSplit w:val="0"/>
          <w:tblHeader w:val="0"/>
        </w:trPr>
        <w:tc>
          <w:tcPr/>
          <w:p w:rsidR="00000000" w:rsidDel="00000000" w:rsidP="00000000" w:rsidRDefault="00000000" w:rsidRPr="00000000" w14:paraId="0000007D">
            <w:pPr>
              <w:jc w:val="both"/>
              <w:rPr/>
            </w:pPr>
            <w:r w:rsidDel="00000000" w:rsidR="00000000" w:rsidRPr="00000000">
              <w:rPr>
                <w:rtl w:val="0"/>
              </w:rPr>
              <w:t xml:space="preserve">Comunicación Lingüística</w:t>
            </w:r>
          </w:p>
        </w:tc>
        <w:tc>
          <w:tcPr/>
          <w:p w:rsidR="00000000" w:rsidDel="00000000" w:rsidP="00000000" w:rsidRDefault="00000000" w:rsidRPr="00000000" w14:paraId="0000007E">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7F">
            <w:pPr>
              <w:jc w:val="both"/>
              <w:rPr/>
            </w:pPr>
            <w:r w:rsidDel="00000000" w:rsidR="00000000" w:rsidRPr="00000000">
              <w:rPr>
                <w:rtl w:val="0"/>
              </w:rPr>
              <w:t xml:space="preserve">Plurilingüe</w:t>
            </w:r>
          </w:p>
        </w:tc>
        <w:tc>
          <w:tcPr/>
          <w:p w:rsidR="00000000" w:rsidDel="00000000" w:rsidP="00000000" w:rsidRDefault="00000000" w:rsidRPr="00000000" w14:paraId="00000080">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81">
            <w:pPr>
              <w:jc w:val="both"/>
              <w:rPr/>
            </w:pPr>
            <w:r w:rsidDel="00000000" w:rsidR="00000000" w:rsidRPr="00000000">
              <w:rPr>
                <w:rtl w:val="0"/>
              </w:rPr>
              <w:t xml:space="preserve">Matemática y competencia en ciencia, tecnología e ingeniería</w:t>
            </w:r>
          </w:p>
        </w:tc>
        <w:tc>
          <w:tcPr/>
          <w:p w:rsidR="00000000" w:rsidDel="00000000" w:rsidP="00000000" w:rsidRDefault="00000000" w:rsidRPr="00000000" w14:paraId="00000082">
            <w:pPr>
              <w:jc w:val="center"/>
              <w:rPr/>
            </w:pPr>
            <w:r w:rsidDel="00000000" w:rsidR="00000000" w:rsidRPr="00000000">
              <w:rPr>
                <w:rtl w:val="0"/>
              </w:rPr>
              <w:t xml:space="preserve">55%</w:t>
            </w:r>
          </w:p>
        </w:tc>
      </w:tr>
      <w:tr>
        <w:trPr>
          <w:cantSplit w:val="0"/>
          <w:tblHeader w:val="0"/>
        </w:trPr>
        <w:tc>
          <w:tcPr/>
          <w:p w:rsidR="00000000" w:rsidDel="00000000" w:rsidP="00000000" w:rsidRDefault="00000000" w:rsidRPr="00000000" w14:paraId="00000083">
            <w:pPr>
              <w:jc w:val="both"/>
              <w:rPr/>
            </w:pPr>
            <w:r w:rsidDel="00000000" w:rsidR="00000000" w:rsidRPr="00000000">
              <w:rPr>
                <w:rtl w:val="0"/>
              </w:rPr>
              <w:t xml:space="preserve">Digital</w:t>
            </w:r>
          </w:p>
        </w:tc>
        <w:tc>
          <w:tcPr/>
          <w:p w:rsidR="00000000" w:rsidDel="00000000" w:rsidP="00000000" w:rsidRDefault="00000000" w:rsidRPr="00000000" w14:paraId="00000084">
            <w:pPr>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85">
            <w:pPr>
              <w:jc w:val="both"/>
              <w:rPr/>
            </w:pPr>
            <w:r w:rsidDel="00000000" w:rsidR="00000000" w:rsidRPr="00000000">
              <w:rPr>
                <w:rtl w:val="0"/>
              </w:rPr>
              <w:t xml:space="preserve">Personal, social y de aprender a aprender</w:t>
            </w:r>
          </w:p>
        </w:tc>
        <w:tc>
          <w:tcPr/>
          <w:p w:rsidR="00000000" w:rsidDel="00000000" w:rsidP="00000000" w:rsidRDefault="00000000" w:rsidRPr="00000000" w14:paraId="00000086">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87">
            <w:pPr>
              <w:jc w:val="both"/>
              <w:rPr/>
            </w:pPr>
            <w:r w:rsidDel="00000000" w:rsidR="00000000" w:rsidRPr="00000000">
              <w:rPr>
                <w:rtl w:val="0"/>
              </w:rPr>
              <w:t xml:space="preserve">Ciudadana</w:t>
            </w:r>
          </w:p>
        </w:tc>
        <w:tc>
          <w:tcPr/>
          <w:p w:rsidR="00000000" w:rsidDel="00000000" w:rsidP="00000000" w:rsidRDefault="00000000" w:rsidRPr="00000000" w14:paraId="0000008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89">
            <w:pPr>
              <w:jc w:val="both"/>
              <w:rPr/>
            </w:pPr>
            <w:r w:rsidDel="00000000" w:rsidR="00000000" w:rsidRPr="00000000">
              <w:rPr>
                <w:rtl w:val="0"/>
              </w:rPr>
              <w:t xml:space="preserve">Emprendedora</w:t>
            </w:r>
          </w:p>
        </w:tc>
        <w:tc>
          <w:tcPr/>
          <w:p w:rsidR="00000000" w:rsidDel="00000000" w:rsidP="00000000" w:rsidRDefault="00000000" w:rsidRPr="00000000" w14:paraId="0000008A">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8B">
            <w:pPr>
              <w:jc w:val="both"/>
              <w:rPr/>
            </w:pPr>
            <w:r w:rsidDel="00000000" w:rsidR="00000000" w:rsidRPr="00000000">
              <w:rPr>
                <w:rtl w:val="0"/>
              </w:rPr>
              <w:t xml:space="preserve">Conciencia y expresión culturales</w:t>
            </w:r>
          </w:p>
        </w:tc>
        <w:tc>
          <w:tcPr/>
          <w:p w:rsidR="00000000" w:rsidDel="00000000" w:rsidP="00000000" w:rsidRDefault="00000000" w:rsidRPr="00000000" w14:paraId="0000008C">
            <w:pPr>
              <w:jc w:val="center"/>
              <w:rPr/>
            </w:pPr>
            <w:r w:rsidDel="00000000" w:rsidR="00000000" w:rsidRPr="00000000">
              <w:rPr>
                <w:rtl w:val="0"/>
              </w:rPr>
            </w:r>
          </w:p>
        </w:tc>
      </w:tr>
    </w:tbl>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tab/>
        <w:t xml:space="preserve">En el caso de los grupos de sección en los que la materia se imparte en inglés el peso sobre la calificación final varía de manera que la competencia lingüística y la plurilingüe tienen un valor del 5% cada una permaneciendo las demás con el mismo peso.</w:t>
        <w:tab/>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ind w:firstLine="708"/>
        <w:jc w:val="both"/>
        <w:rPr/>
      </w:pPr>
      <w:r w:rsidDel="00000000" w:rsidR="00000000" w:rsidRPr="00000000">
        <w:rPr>
          <w:rtl w:val="0"/>
        </w:rPr>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con una calificación igual o superior a un 5. A cada competencia se le dará un valor en función de los mencionados criterios.</w:t>
      </w:r>
    </w:p>
    <w:p w:rsidR="00000000" w:rsidDel="00000000" w:rsidP="00000000" w:rsidRDefault="00000000" w:rsidRPr="00000000" w14:paraId="00000091">
      <w:pPr>
        <w:ind w:firstLine="708"/>
        <w:jc w:val="both"/>
        <w:rPr/>
      </w:pPr>
      <w:r w:rsidDel="00000000" w:rsidR="00000000" w:rsidRPr="00000000">
        <w:rPr>
          <w:rtl w:val="0"/>
        </w:rPr>
      </w:r>
    </w:p>
    <w:p w:rsidR="00000000" w:rsidDel="00000000" w:rsidP="00000000" w:rsidRDefault="00000000" w:rsidRPr="00000000" w14:paraId="00000092">
      <w:pPr>
        <w:spacing w:after="120" w:before="120" w:lineRule="auto"/>
        <w:ind w:firstLine="708"/>
        <w:rPr/>
      </w:pPr>
      <w:bookmarkStart w:colFirst="0" w:colLast="0" w:name="_heading=h.5hu2gzmjx9ds" w:id="4"/>
      <w:bookmarkEnd w:id="4"/>
      <w:r w:rsidDel="00000000" w:rsidR="00000000" w:rsidRPr="00000000">
        <w:rPr>
          <w:rtl w:val="0"/>
        </w:rPr>
        <w:t xml:space="preserve">Si en algún caso particular la asistencia regular y presencial establecida en el RRI no se cumple a ese alumno se le </w:t>
      </w:r>
      <w:r w:rsidDel="00000000" w:rsidR="00000000" w:rsidRPr="00000000">
        <w:rPr>
          <w:b w:val="1"/>
          <w:u w:val="single"/>
          <w:rtl w:val="0"/>
        </w:rPr>
        <w:t xml:space="preserve">desaplicará la evaluación continua</w:t>
      </w:r>
      <w:r w:rsidDel="00000000" w:rsidR="00000000" w:rsidRPr="00000000">
        <w:rPr>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93">
      <w:pPr>
        <w:spacing w:after="120" w:before="120" w:lineRule="auto"/>
        <w:ind w:firstLine="709"/>
        <w:jc w:val="both"/>
        <w:rPr/>
      </w:pPr>
      <w:r w:rsidDel="00000000" w:rsidR="00000000" w:rsidRPr="00000000">
        <w:rPr>
          <w:rtl w:val="0"/>
        </w:rPr>
      </w:r>
    </w:p>
    <w:p w:rsidR="00000000" w:rsidDel="00000000" w:rsidP="00000000" w:rsidRDefault="00000000" w:rsidRPr="00000000" w14:paraId="00000094">
      <w:pPr>
        <w:ind w:firstLine="708"/>
        <w:jc w:val="both"/>
        <w:rPr/>
      </w:pPr>
      <w:bookmarkStart w:colFirst="0" w:colLast="0" w:name="_heading=h.1fosr8n5alun" w:id="5"/>
      <w:bookmarkEnd w:id="5"/>
      <w:r w:rsidDel="00000000" w:rsidR="00000000" w:rsidRPr="00000000">
        <w:rPr>
          <w:rtl w:val="0"/>
        </w:rPr>
        <w:t xml:space="preserve">Los alumnos que no hayan conseguido los mínimos exigibles y suspendan una, dos o las tres evaluaciones realizarán un examen para recuperar la/s evaluación/es que tenga/n pendiente/s. El profesor de cada clase intentará fijar la fecha de dichas recuperaciones consultando las preferencias de los alumnos con la/s evaluación/es pendiente/s con el fin de favorecerles y podrá optar entre realizar el examen de recuperación de cada evaluación al finalizar cada una de ellas o al final del curso.</w:t>
      </w:r>
    </w:p>
    <w:p w:rsidR="00000000" w:rsidDel="00000000" w:rsidP="00000000" w:rsidRDefault="00000000" w:rsidRPr="00000000" w14:paraId="00000095">
      <w:pPr>
        <w:pStyle w:val="Heading1"/>
        <w:numPr>
          <w:ilvl w:val="0"/>
          <w:numId w:val="1"/>
        </w:numPr>
        <w:spacing w:before="600" w:lineRule="auto"/>
        <w:ind w:left="70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Orientaciones, actividades de recuperación y apoyos para los alumnos con la materia pendiente (matriculados en cursos posteriores)</w:t>
      </w:r>
    </w:p>
    <w:p w:rsidR="00000000" w:rsidDel="00000000" w:rsidP="00000000" w:rsidRDefault="00000000" w:rsidRPr="00000000" w14:paraId="00000096">
      <w:pPr>
        <w:ind w:left="709" w:firstLine="0"/>
        <w:jc w:val="both"/>
        <w:rPr>
          <w:sz w:val="22"/>
          <w:szCs w:val="2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procedimiento general de este departamento para aquellos alumnos que tienen alguna materia del departamento de un curso anterior pendiente se incluye el plan de refuerzo y apoyo educativo que consiste en la recuperación de dicha materia mediante un seguimiento por parte del profesor del alumno, si cursan la asignatura, y si no por parte de los profesores del departamento y específicamente el jefe de departamento, durante los dos primeros trimestres. Dicho seguimiento consiste en la realización de ejercicios y trabajos sobre contenidos específicos del curso pendiente, concretamente dos cuadernillos de ejercicios y dos trabajos.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En caso de no haberse realizado dichos ejercicios y/o trabajos, el alumno se deberá presentar a un examen de pendientes en fecha determinada por el departamento y aprobada por Jefatura de Estudios. En cualquier caso, los alumnos que aprueben la misma materia en el curso siguiente recuperarán automáticamente la materia pendiente del que tienen pendiente, por ejemplo, </w:t>
      </w:r>
      <w:r w:rsidDel="00000000" w:rsidR="00000000" w:rsidRPr="00000000">
        <w:rPr>
          <w:rtl w:val="0"/>
        </w:rPr>
        <w:t xml:space="preserve">el alumno que apruebe la materia de tecnología y digitalización de 3ºESO recuperará automáticamente la materia pendiente de 2º, el alumno que apruebe Ciencias de la Computación de 2ºESO recuperará automáticamente la materia pendiente de 1º. Es decir, la recuperación de la misma materia de un curso posterior recupera con un cinco la del curso inmediatamente anterior.</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A los alumnos se les facilita a principios de curso las instrucciones que detallan el proceso junto con los ya mencionados ejercicios y las condiciones para la elaboración de los trabajos. La segunda parte sólo se facilita a los alumnos que hayan cumplimentado la primera.</w:t>
      </w:r>
    </w:p>
    <w:p w:rsidR="00000000" w:rsidDel="00000000" w:rsidP="00000000" w:rsidRDefault="00000000" w:rsidRPr="00000000" w14:paraId="0000009B">
      <w:pPr>
        <w:spacing w:after="120" w:before="120" w:lineRule="auto"/>
        <w:jc w:val="both"/>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a8ectnovpkp0" w:id="6"/>
      <w:bookmarkEnd w:id="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En cualquier caso éste es el procedimiento general del departamento, que en el caso de alumnos de 3ºESO afecta a los alumnos que estando en 4º tienen pendiente la materia de 3º o de 2º, o ambas.</w:t>
      </w:r>
      <w:r w:rsidDel="00000000" w:rsidR="00000000" w:rsidRPr="00000000">
        <w:rPr>
          <w:rtl w:val="0"/>
        </w:rPr>
      </w:r>
    </w:p>
    <w:sectPr>
      <w:footerReference r:id="rId9"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E">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2">
    <w:lvl w:ilvl="0">
      <w:start w:val="1"/>
      <w:numFmt w:val="upperLetter"/>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67" w:hanging="360"/>
      </w:pPr>
      <w:rPr>
        <w:rFonts w:ascii="Noto Sans Symbols" w:cs="Noto Sans Symbols" w:eastAsia="Noto Sans Symbols" w:hAnsi="Noto Sans Symbols"/>
      </w:rPr>
    </w:lvl>
    <w:lvl w:ilvl="1">
      <w:start w:val="1"/>
      <w:numFmt w:val="bullet"/>
      <w:lvlText w:val="o"/>
      <w:lvlJc w:val="left"/>
      <w:pPr>
        <w:ind w:left="1487" w:hanging="360"/>
      </w:pPr>
      <w:rPr>
        <w:rFonts w:ascii="Courier New" w:cs="Courier New" w:eastAsia="Courier New" w:hAnsi="Courier New"/>
      </w:rPr>
    </w:lvl>
    <w:lvl w:ilvl="2">
      <w:start w:val="1"/>
      <w:numFmt w:val="bullet"/>
      <w:lvlText w:val="▪"/>
      <w:lvlJc w:val="left"/>
      <w:pPr>
        <w:ind w:left="2207" w:hanging="360"/>
      </w:pPr>
      <w:rPr>
        <w:rFonts w:ascii="Noto Sans Symbols" w:cs="Noto Sans Symbols" w:eastAsia="Noto Sans Symbols" w:hAnsi="Noto Sans Symbols"/>
      </w:rPr>
    </w:lvl>
    <w:lvl w:ilvl="3">
      <w:start w:val="1"/>
      <w:numFmt w:val="bullet"/>
      <w:lvlText w:val="●"/>
      <w:lvlJc w:val="left"/>
      <w:pPr>
        <w:ind w:left="2927" w:hanging="360"/>
      </w:pPr>
      <w:rPr>
        <w:rFonts w:ascii="Noto Sans Symbols" w:cs="Noto Sans Symbols" w:eastAsia="Noto Sans Symbols" w:hAnsi="Noto Sans Symbols"/>
      </w:rPr>
    </w:lvl>
    <w:lvl w:ilvl="4">
      <w:start w:val="1"/>
      <w:numFmt w:val="bullet"/>
      <w:lvlText w:val="o"/>
      <w:lvlJc w:val="left"/>
      <w:pPr>
        <w:ind w:left="3647" w:hanging="360"/>
      </w:pPr>
      <w:rPr>
        <w:rFonts w:ascii="Courier New" w:cs="Courier New" w:eastAsia="Courier New" w:hAnsi="Courier New"/>
      </w:rPr>
    </w:lvl>
    <w:lvl w:ilvl="5">
      <w:start w:val="1"/>
      <w:numFmt w:val="bullet"/>
      <w:lvlText w:val="▪"/>
      <w:lvlJc w:val="left"/>
      <w:pPr>
        <w:ind w:left="4367" w:hanging="360"/>
      </w:pPr>
      <w:rPr>
        <w:rFonts w:ascii="Noto Sans Symbols" w:cs="Noto Sans Symbols" w:eastAsia="Noto Sans Symbols" w:hAnsi="Noto Sans Symbols"/>
      </w:rPr>
    </w:lvl>
    <w:lvl w:ilvl="6">
      <w:start w:val="1"/>
      <w:numFmt w:val="bullet"/>
      <w:lvlText w:val="●"/>
      <w:lvlJc w:val="left"/>
      <w:pPr>
        <w:ind w:left="5087" w:hanging="360"/>
      </w:pPr>
      <w:rPr>
        <w:rFonts w:ascii="Noto Sans Symbols" w:cs="Noto Sans Symbols" w:eastAsia="Noto Sans Symbols" w:hAnsi="Noto Sans Symbols"/>
      </w:rPr>
    </w:lvl>
    <w:lvl w:ilvl="7">
      <w:start w:val="1"/>
      <w:numFmt w:val="bullet"/>
      <w:lvlText w:val="o"/>
      <w:lvlJc w:val="left"/>
      <w:pPr>
        <w:ind w:left="5807" w:hanging="360"/>
      </w:pPr>
      <w:rPr>
        <w:rFonts w:ascii="Courier New" w:cs="Courier New" w:eastAsia="Courier New" w:hAnsi="Courier New"/>
      </w:rPr>
    </w:lvl>
    <w:lvl w:ilvl="8">
      <w:start w:val="1"/>
      <w:numFmt w:val="bullet"/>
      <w:lvlText w:val="▪"/>
      <w:lvlJc w:val="left"/>
      <w:pPr>
        <w:ind w:left="652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08" w:hanging="708"/>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16" w:hanging="708"/>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24" w:hanging="707.9999999999998"/>
    </w:pPr>
    <w:rPr>
      <w:rFonts w:ascii="Arial" w:cs="Arial" w:eastAsia="Arial" w:hAnsi="Arial"/>
      <w:sz w:val="24"/>
      <w:szCs w:val="24"/>
    </w:rPr>
  </w:style>
  <w:style w:type="paragraph" w:styleId="Heading4">
    <w:name w:val="heading 4"/>
    <w:basedOn w:val="Normal"/>
    <w:next w:val="Normal"/>
    <w:pPr>
      <w:keepNext w:val="1"/>
      <w:spacing w:after="60" w:before="240" w:lineRule="auto"/>
      <w:ind w:left="2832" w:hanging="708.0000000000001"/>
    </w:pPr>
    <w:rPr>
      <w:rFonts w:ascii="Arial" w:cs="Arial" w:eastAsia="Arial" w:hAnsi="Arial"/>
      <w:b w:val="1"/>
      <w:sz w:val="24"/>
      <w:szCs w:val="24"/>
    </w:rPr>
  </w:style>
  <w:style w:type="paragraph" w:styleId="Heading5">
    <w:name w:val="heading 5"/>
    <w:basedOn w:val="Normal"/>
    <w:next w:val="Normal"/>
    <w:pPr>
      <w:spacing w:after="60" w:before="240" w:lineRule="auto"/>
      <w:ind w:left="3540" w:hanging="708.0000000000001"/>
    </w:pPr>
    <w:rPr>
      <w:rFonts w:ascii="Arial" w:cs="Arial" w:eastAsia="Arial" w:hAnsi="Arial"/>
      <w:sz w:val="22"/>
      <w:szCs w:val="22"/>
    </w:rPr>
  </w:style>
  <w:style w:type="paragraph" w:styleId="Heading6">
    <w:name w:val="heading 6"/>
    <w:basedOn w:val="Normal"/>
    <w:next w:val="Normal"/>
    <w:pPr>
      <w:spacing w:after="60" w:before="240" w:lineRule="auto"/>
      <w:ind w:left="4248" w:hanging="708.0000000000001"/>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tulo7">
    <w:name w:val="heading 7"/>
    <w:basedOn w:val="Normal"/>
    <w:next w:val="Normal"/>
    <w:link w:val="Ttulo7Car"/>
    <w:qFormat w:val="1"/>
    <w:rsid w:val="00EC473E"/>
    <w:pPr>
      <w:numPr>
        <w:ilvl w:val="6"/>
        <w:numId w:val="4"/>
      </w:numPr>
      <w:spacing w:after="60" w:before="240"/>
      <w:outlineLvl w:val="6"/>
    </w:pPr>
    <w:rPr>
      <w:rFonts w:ascii="Arial" w:hAnsi="Arial"/>
    </w:rPr>
  </w:style>
  <w:style w:type="paragraph" w:styleId="Ttulo8">
    <w:name w:val="heading 8"/>
    <w:basedOn w:val="Normal"/>
    <w:next w:val="Normal"/>
    <w:link w:val="Ttulo8Car"/>
    <w:qFormat w:val="1"/>
    <w:rsid w:val="00EC473E"/>
    <w:pPr>
      <w:numPr>
        <w:ilvl w:val="7"/>
        <w:numId w:val="4"/>
      </w:numPr>
      <w:spacing w:after="60" w:before="240"/>
      <w:outlineLvl w:val="7"/>
    </w:pPr>
    <w:rPr>
      <w:rFonts w:ascii="Arial" w:hAnsi="Arial"/>
      <w:i w:val="1"/>
    </w:rPr>
  </w:style>
  <w:style w:type="paragraph" w:styleId="Ttulo9">
    <w:name w:val="heading 9"/>
    <w:basedOn w:val="Normal"/>
    <w:next w:val="Normal"/>
    <w:link w:val="Ttulo9Car"/>
    <w:qFormat w:val="1"/>
    <w:rsid w:val="00EC473E"/>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lang w:eastAsia="es-ES"/>
    </w:rPr>
  </w:style>
  <w:style w:type="character" w:styleId="Ttulo2Car" w:customStyle="1">
    <w:name w:val="Título 2 Car"/>
    <w:link w:val="Ttulo2"/>
    <w:rsid w:val="00EC473E"/>
    <w:rPr>
      <w:rFonts w:ascii="Arial" w:hAnsi="Arial"/>
      <w:b w:val="1"/>
      <w:i w:val="1"/>
      <w:sz w:val="24"/>
      <w:lang w:val="es-ES_tradnl"/>
    </w:rPr>
  </w:style>
  <w:style w:type="character" w:styleId="Ttulo3Car" w:customStyle="1">
    <w:name w:val="Título 3 Car"/>
    <w:link w:val="Ttulo3"/>
    <w:rsid w:val="00EC473E"/>
    <w:rPr>
      <w:rFonts w:ascii="Arial" w:hAnsi="Arial"/>
      <w:sz w:val="24"/>
      <w:lang w:val="es-ES_tradnl"/>
    </w:rPr>
  </w:style>
  <w:style w:type="character" w:styleId="Ttulo4Car" w:customStyle="1">
    <w:name w:val="Título 4 Car"/>
    <w:link w:val="Ttulo4"/>
    <w:rsid w:val="00EC473E"/>
    <w:rPr>
      <w:rFonts w:ascii="Arial" w:hAnsi="Arial"/>
      <w:b w:val="1"/>
      <w:sz w:val="24"/>
      <w:lang w:val="es-ES_tradnl"/>
    </w:rPr>
  </w:style>
  <w:style w:type="character" w:styleId="Ttulo5Car" w:customStyle="1">
    <w:name w:val="Título 5 Car"/>
    <w:link w:val="Ttulo5"/>
    <w:rsid w:val="00EC473E"/>
    <w:rPr>
      <w:rFonts w:ascii="Arial" w:hAnsi="Arial"/>
      <w:sz w:val="22"/>
      <w:lang w:val="es-ES_tradnl"/>
    </w:rPr>
  </w:style>
  <w:style w:type="character" w:styleId="Ttulo6Car" w:customStyle="1">
    <w:name w:val="Título 6 Car"/>
    <w:link w:val="Ttulo6"/>
    <w:rsid w:val="00EC473E"/>
    <w:rPr>
      <w:i w:val="1"/>
      <w:sz w:val="22"/>
      <w:lang w:val="es-ES_tradnl"/>
    </w:rPr>
  </w:style>
  <w:style w:type="character" w:styleId="Ttulo7Car" w:customStyle="1">
    <w:name w:val="Título 7 Car"/>
    <w:link w:val="Ttulo7"/>
    <w:rsid w:val="00EC473E"/>
    <w:rPr>
      <w:rFonts w:ascii="Arial" w:hAnsi="Arial"/>
      <w:lang w:val="es-ES_tradnl"/>
    </w:rPr>
  </w:style>
  <w:style w:type="character" w:styleId="Ttulo8Car" w:customStyle="1">
    <w:name w:val="Título 8 Car"/>
    <w:link w:val="Ttulo8"/>
    <w:rsid w:val="00EC473E"/>
    <w:rPr>
      <w:rFonts w:ascii="Arial" w:hAnsi="Arial"/>
      <w:i w:val="1"/>
      <w:lang w:val="es-ES_tradnl"/>
    </w:rPr>
  </w:style>
  <w:style w:type="character" w:styleId="Ttulo9Car" w:customStyle="1">
    <w:name w:val="Título 9 Car"/>
    <w:link w:val="Ttulo9"/>
    <w:rsid w:val="00EC473E"/>
    <w:rPr>
      <w:rFonts w:ascii="Arial" w:hAnsi="Arial"/>
      <w:b w:val="1"/>
      <w:i w:val="1"/>
      <w:sz w:val="18"/>
      <w:lang w:val="es-ES_tradnl"/>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numPr>
        <w:numId w:val="0"/>
      </w:numPr>
      <w:spacing w:after="0" w:before="480" w:line="276" w:lineRule="auto"/>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qFormat w:val="1"/>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table" w:styleId="Tablaconcuadrcula">
    <w:name w:val="Table Grid"/>
    <w:basedOn w:val="Tablanormal"/>
    <w:uiPriority w:val="39"/>
    <w:qFormat w:val="1"/>
    <w:rsid w:val="00CE2C1A"/>
    <w:rPr>
      <w:lang w:eastAsia="es-ES_tradnl"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a4BOLO1" w:customStyle="1">
    <w:name w:val="Pra4_BOLO 1"/>
    <w:basedOn w:val="Normal"/>
    <w:rsid w:val="003434B4"/>
    <w:pPr>
      <w:numPr>
        <w:numId w:val="45"/>
      </w:numPr>
      <w:spacing w:after="120"/>
      <w:jc w:val="both"/>
    </w:pPr>
    <w:rPr>
      <w:rFonts w:ascii="Arial" w:hAnsi="Arial"/>
      <w:sz w:val="22"/>
      <w:szCs w:val="22"/>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TuLyBwNJ+MlYTHj6bkN4PzUTA==">CgMxLjAyDmgucGpwOGM3MmR5emZjMg5oLjg0cWd3aWI5d25jaDIOaC42aDgxMWxrYzljNTYyDmguZm5icDB3aHl5ZGE4Mg5oLjVodTJnem1qeDlkczIOaC4xZm9zcjhuNWFsdW4yDmguYThlY3Rub3Zwa3AwOAByITFrZzdhTHhpbGpnR0FUUW9iSTNwZ2xWNGtiUnc3dnNTcg==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2023-10-16T17:18:00Z</dcterms:created>
  <dc:creator>pc</dc:creator>
</cp:coreProperties>
</file>