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952" w:rsidRDefault="006F4952" w:rsidP="006F4952">
      <w:pPr>
        <w:spacing w:line="276" w:lineRule="auto"/>
      </w:pPr>
    </w:p>
    <w:p w:rsidR="006F4952" w:rsidRPr="00686B08" w:rsidRDefault="006F4952" w:rsidP="006F4952">
      <w:pPr>
        <w:spacing w:line="276" w:lineRule="auto"/>
        <w:jc w:val="center"/>
        <w:rPr>
          <w:rFonts w:cstheme="minorHAnsi"/>
          <w:color w:val="548DD4" w:themeColor="text2" w:themeTint="99"/>
          <w:sz w:val="96"/>
          <w:szCs w:val="96"/>
        </w:rPr>
      </w:pPr>
      <w:r w:rsidRPr="00686B08">
        <w:rPr>
          <w:rFonts w:cstheme="minorHAnsi"/>
          <w:color w:val="548DD4" w:themeColor="text2" w:themeTint="99"/>
          <w:sz w:val="96"/>
          <w:szCs w:val="96"/>
        </w:rPr>
        <w:t xml:space="preserve">ÁMBITO SOCIOLINGÜÍSTICO </w:t>
      </w:r>
    </w:p>
    <w:p w:rsidR="006F4952" w:rsidRPr="00686B08" w:rsidRDefault="006F4952" w:rsidP="006F4952">
      <w:pPr>
        <w:spacing w:line="276" w:lineRule="auto"/>
        <w:jc w:val="center"/>
        <w:rPr>
          <w:rFonts w:cstheme="minorHAnsi"/>
          <w:color w:val="548DD4" w:themeColor="text2" w:themeTint="99"/>
          <w:sz w:val="96"/>
          <w:szCs w:val="96"/>
        </w:rPr>
      </w:pPr>
    </w:p>
    <w:p w:rsidR="006F4952" w:rsidRPr="00686B08" w:rsidRDefault="006F4952" w:rsidP="006F4952">
      <w:pPr>
        <w:spacing w:line="276" w:lineRule="auto"/>
        <w:jc w:val="center"/>
        <w:rPr>
          <w:rFonts w:cstheme="minorHAnsi"/>
          <w:color w:val="548DD4" w:themeColor="text2" w:themeTint="99"/>
          <w:sz w:val="96"/>
          <w:szCs w:val="96"/>
        </w:rPr>
      </w:pPr>
      <w:r w:rsidRPr="00686B08">
        <w:rPr>
          <w:rFonts w:cstheme="minorHAnsi"/>
          <w:color w:val="548DD4" w:themeColor="text2" w:themeTint="99"/>
          <w:sz w:val="96"/>
          <w:szCs w:val="96"/>
        </w:rPr>
        <w:t>3º DE DIVERSIFICACIÓN.</w:t>
      </w:r>
    </w:p>
    <w:p w:rsidR="006F4952" w:rsidRDefault="006F4952" w:rsidP="006F4952">
      <w:pPr>
        <w:spacing w:line="276" w:lineRule="auto"/>
      </w:pPr>
    </w:p>
    <w:p w:rsidR="006F4952" w:rsidRDefault="006F4952" w:rsidP="006F4952">
      <w:pPr>
        <w:spacing w:line="276" w:lineRule="auto"/>
      </w:pPr>
    </w:p>
    <w:p w:rsidR="006F4952" w:rsidRDefault="006F4952" w:rsidP="006F4952">
      <w:pPr>
        <w:spacing w:line="276" w:lineRule="auto"/>
      </w:pPr>
    </w:p>
    <w:p w:rsidR="006F4952" w:rsidRDefault="006F4952" w:rsidP="006F4952">
      <w:pPr>
        <w:spacing w:line="276" w:lineRule="auto"/>
      </w:pPr>
    </w:p>
    <w:p w:rsidR="006F4952" w:rsidRDefault="006F4952" w:rsidP="006F4952">
      <w:pPr>
        <w:spacing w:line="276" w:lineRule="auto"/>
      </w:pPr>
    </w:p>
    <w:p w:rsidR="006F4952" w:rsidRDefault="006F4952" w:rsidP="006F4952">
      <w:pPr>
        <w:spacing w:line="276" w:lineRule="auto"/>
      </w:pPr>
    </w:p>
    <w:p w:rsidR="006F4952" w:rsidRDefault="006F4952" w:rsidP="006F4952">
      <w:pPr>
        <w:spacing w:line="276" w:lineRule="auto"/>
      </w:pPr>
    </w:p>
    <w:p w:rsidR="006F4952" w:rsidRDefault="006F4952" w:rsidP="006F4952">
      <w:pPr>
        <w:spacing w:line="276" w:lineRule="auto"/>
      </w:pPr>
    </w:p>
    <w:p w:rsidR="006F4952" w:rsidRDefault="006F4952" w:rsidP="006F4952">
      <w:pPr>
        <w:spacing w:line="276" w:lineRule="auto"/>
      </w:pPr>
    </w:p>
    <w:p w:rsidR="006F4952" w:rsidRDefault="006F4952" w:rsidP="006F4952">
      <w:pPr>
        <w:spacing w:line="276" w:lineRule="auto"/>
      </w:pPr>
    </w:p>
    <w:p w:rsidR="006F4952" w:rsidRDefault="006F4952" w:rsidP="006F4952">
      <w:pPr>
        <w:spacing w:line="276" w:lineRule="auto"/>
      </w:pPr>
    </w:p>
    <w:p w:rsidR="006F4952" w:rsidRDefault="006F4952" w:rsidP="006F4952">
      <w:pPr>
        <w:spacing w:line="276" w:lineRule="auto"/>
      </w:pPr>
    </w:p>
    <w:p w:rsidR="006F4952" w:rsidRDefault="006F4952" w:rsidP="006F4952">
      <w:pPr>
        <w:tabs>
          <w:tab w:val="center" w:pos="4252"/>
          <w:tab w:val="right" w:pos="8504"/>
        </w:tabs>
        <w:spacing w:line="276" w:lineRule="auto"/>
        <w:rPr>
          <w:color w:val="000000"/>
        </w:rPr>
      </w:pPr>
    </w:p>
    <w:p w:rsidR="006F4952" w:rsidRDefault="006F4952" w:rsidP="006F4952">
      <w:pPr>
        <w:spacing w:line="276" w:lineRule="auto"/>
      </w:pPr>
    </w:p>
    <w:p w:rsidR="006F4952" w:rsidRDefault="006F4952" w:rsidP="006F4952">
      <w:pPr>
        <w:spacing w:line="276" w:lineRule="auto"/>
      </w:pPr>
    </w:p>
    <w:p w:rsidR="006F4952" w:rsidRDefault="006F4952" w:rsidP="006F4952">
      <w:pPr>
        <w:spacing w:line="276" w:lineRule="auto"/>
      </w:pPr>
    </w:p>
    <w:p w:rsidR="006F4952" w:rsidRDefault="006F4952" w:rsidP="006F4952">
      <w:pPr>
        <w:spacing w:line="276" w:lineRule="auto"/>
        <w:rPr>
          <w:color w:val="366091"/>
        </w:rPr>
      </w:pPr>
    </w:p>
    <w:p w:rsidR="006F4952" w:rsidRDefault="006F4952" w:rsidP="006F4952">
      <w:pPr>
        <w:spacing w:line="276" w:lineRule="auto"/>
        <w:jc w:val="right"/>
        <w:rPr>
          <w:rFonts w:ascii="Tahoma" w:eastAsia="Tahoma" w:hAnsi="Tahoma" w:cs="Tahoma"/>
          <w:b/>
          <w:color w:val="0070C0"/>
          <w:sz w:val="32"/>
          <w:szCs w:val="32"/>
        </w:rPr>
      </w:pPr>
      <w:r>
        <w:rPr>
          <w:rFonts w:ascii="Tahoma" w:eastAsia="Tahoma" w:hAnsi="Tahoma" w:cs="Tahoma"/>
          <w:b/>
          <w:color w:val="0070C0"/>
          <w:sz w:val="32"/>
          <w:szCs w:val="32"/>
        </w:rPr>
        <w:t>IES JOSEFINA ALDECOA</w:t>
      </w:r>
    </w:p>
    <w:p w:rsidR="006F4952" w:rsidRDefault="006F4952" w:rsidP="006F4952">
      <w:pPr>
        <w:spacing w:line="276" w:lineRule="auto"/>
        <w:jc w:val="right"/>
        <w:rPr>
          <w:rFonts w:ascii="Tahoma" w:eastAsia="Tahoma" w:hAnsi="Tahoma" w:cs="Tahoma"/>
          <w:color w:val="0070C0"/>
        </w:rPr>
      </w:pPr>
      <w:r>
        <w:rPr>
          <w:rFonts w:ascii="Tahoma" w:eastAsia="Tahoma" w:hAnsi="Tahoma" w:cs="Tahoma"/>
          <w:b/>
          <w:color w:val="0070C0"/>
          <w:sz w:val="32"/>
          <w:szCs w:val="32"/>
        </w:rPr>
        <w:t xml:space="preserve">DEPARTAMENTO DE: </w:t>
      </w:r>
      <w:r w:rsidR="008763DF">
        <w:rPr>
          <w:rFonts w:ascii="Tahoma" w:eastAsia="Tahoma" w:hAnsi="Tahoma" w:cs="Tahoma"/>
          <w:b/>
          <w:color w:val="0070C0"/>
          <w:sz w:val="32"/>
          <w:szCs w:val="32"/>
        </w:rPr>
        <w:t>Lengua castellana y literatura</w:t>
      </w:r>
    </w:p>
    <w:p w:rsidR="006F4952" w:rsidRDefault="008763DF" w:rsidP="006F4952">
      <w:pPr>
        <w:spacing w:line="276" w:lineRule="auto"/>
        <w:jc w:val="right"/>
        <w:rPr>
          <w:rFonts w:ascii="Tahoma" w:eastAsia="Tahoma" w:hAnsi="Tahoma" w:cs="Tahoma"/>
          <w:b/>
          <w:color w:val="0070C0"/>
          <w:sz w:val="32"/>
          <w:szCs w:val="32"/>
        </w:rPr>
      </w:pPr>
      <w:r>
        <w:rPr>
          <w:rFonts w:ascii="Tahoma" w:eastAsia="Tahoma" w:hAnsi="Tahoma" w:cs="Tahoma"/>
          <w:b/>
          <w:color w:val="0070C0"/>
          <w:sz w:val="32"/>
          <w:szCs w:val="32"/>
        </w:rPr>
        <w:t>CURSO 2025-26</w:t>
      </w:r>
    </w:p>
    <w:p w:rsidR="006F4952" w:rsidRDefault="006F4952" w:rsidP="006F4952">
      <w:pPr>
        <w:spacing w:line="276" w:lineRule="auto"/>
        <w:jc w:val="right"/>
        <w:rPr>
          <w:rFonts w:ascii="Tahoma" w:eastAsia="Tahoma" w:hAnsi="Tahoma" w:cs="Tahoma"/>
          <w:color w:val="0070C0"/>
          <w:sz w:val="31"/>
          <w:szCs w:val="31"/>
        </w:rPr>
      </w:pPr>
      <w:r>
        <w:rPr>
          <w:rFonts w:ascii="Tahoma" w:eastAsia="Tahoma" w:hAnsi="Tahoma" w:cs="Tahoma"/>
          <w:b/>
          <w:color w:val="0070C0"/>
          <w:sz w:val="32"/>
          <w:szCs w:val="32"/>
        </w:rPr>
        <w:t xml:space="preserve">FECHA ÚLTIMA ACTUALIZACIÓN: </w:t>
      </w:r>
      <w:r w:rsidR="008763DF">
        <w:rPr>
          <w:rFonts w:ascii="Tahoma" w:eastAsia="Tahoma" w:hAnsi="Tahoma" w:cs="Tahoma"/>
          <w:color w:val="0070C0"/>
          <w:sz w:val="31"/>
          <w:szCs w:val="31"/>
        </w:rPr>
        <w:t>Octubre 2025</w:t>
      </w:r>
    </w:p>
    <w:p w:rsidR="006F4952" w:rsidRDefault="006F4952" w:rsidP="006F4952">
      <w:pPr>
        <w:spacing w:line="276" w:lineRule="auto"/>
        <w:jc w:val="right"/>
        <w:rPr>
          <w:rFonts w:ascii="Tahoma" w:eastAsia="Tahoma" w:hAnsi="Tahoma" w:cs="Tahoma"/>
          <w:color w:val="0070C0"/>
          <w:sz w:val="31"/>
          <w:szCs w:val="31"/>
        </w:rPr>
      </w:pPr>
    </w:p>
    <w:p w:rsidR="006F4952" w:rsidRDefault="006F4952" w:rsidP="006F4952">
      <w:pPr>
        <w:spacing w:line="276" w:lineRule="auto"/>
        <w:jc w:val="right"/>
        <w:rPr>
          <w:rFonts w:ascii="Tahoma" w:eastAsia="Tahoma" w:hAnsi="Tahoma" w:cs="Tahoma"/>
          <w:color w:val="0070C0"/>
          <w:sz w:val="32"/>
          <w:szCs w:val="32"/>
        </w:rPr>
      </w:pPr>
    </w:p>
    <w:p w:rsidR="006F4952" w:rsidRDefault="006F4952" w:rsidP="006F4952">
      <w:pPr>
        <w:spacing w:line="276" w:lineRule="auto"/>
        <w:jc w:val="both"/>
        <w:rPr>
          <w:rFonts w:ascii="Tahoma" w:eastAsia="Tahoma" w:hAnsi="Tahoma" w:cs="Tahoma"/>
          <w:b/>
          <w:color w:val="0070C0"/>
          <w:sz w:val="32"/>
          <w:szCs w:val="32"/>
        </w:rPr>
      </w:pPr>
      <w:r>
        <w:rPr>
          <w:rFonts w:ascii="Tahoma" w:eastAsia="Tahoma" w:hAnsi="Tahoma" w:cs="Tahoma"/>
          <w:b/>
          <w:color w:val="0070C0"/>
          <w:sz w:val="32"/>
          <w:szCs w:val="32"/>
        </w:rPr>
        <w:t>ÍNDICE</w:t>
      </w:r>
    </w:p>
    <w:sdt>
      <w:sdtPr>
        <w:rPr>
          <w:rFonts w:asciiTheme="minorHAnsi" w:eastAsiaTheme="minorEastAsia" w:hAnsiTheme="minorHAnsi" w:cstheme="minorBidi"/>
          <w:color w:val="auto"/>
          <w:sz w:val="22"/>
          <w:szCs w:val="22"/>
        </w:rPr>
        <w:id w:val="1567227986"/>
        <w:docPartObj>
          <w:docPartGallery w:val="Table of Contents"/>
          <w:docPartUnique/>
        </w:docPartObj>
      </w:sdtPr>
      <w:sdtEndPr>
        <w:rPr>
          <w:b/>
          <w:bCs/>
        </w:rPr>
      </w:sdtEndPr>
      <w:sdtContent>
        <w:p w:rsidR="006F4952" w:rsidRDefault="006F4952" w:rsidP="006F4952">
          <w:pPr>
            <w:pStyle w:val="TtulodeTDC1"/>
            <w:ind w:left="-284" w:hanging="283"/>
            <w:jc w:val="both"/>
            <w:rPr>
              <w:color w:val="0070C0"/>
            </w:rPr>
          </w:pPr>
        </w:p>
        <w:p w:rsidR="006F4952" w:rsidRDefault="00677F32" w:rsidP="006F4952">
          <w:pPr>
            <w:pStyle w:val="TDC1"/>
            <w:tabs>
              <w:tab w:val="left" w:pos="660"/>
              <w:tab w:val="right" w:leader="dot" w:pos="9638"/>
            </w:tabs>
            <w:ind w:left="709" w:hanging="283"/>
            <w:jc w:val="both"/>
            <w:rPr>
              <w:color w:val="002060"/>
              <w:kern w:val="2"/>
            </w:rPr>
          </w:pPr>
          <w:r w:rsidRPr="00677F32">
            <w:rPr>
              <w:color w:val="0070C0"/>
            </w:rPr>
            <w:fldChar w:fldCharType="begin"/>
          </w:r>
          <w:r w:rsidR="006F4952">
            <w:rPr>
              <w:color w:val="0070C0"/>
            </w:rPr>
            <w:instrText xml:space="preserve"> TOC \o "1-3" \h \z \u </w:instrText>
          </w:r>
          <w:r w:rsidRPr="00677F32">
            <w:rPr>
              <w:color w:val="0070C0"/>
            </w:rPr>
            <w:fldChar w:fldCharType="separate"/>
          </w:r>
          <w:hyperlink w:anchor="_Toc149088392" w:history="1">
            <w:r w:rsidR="006F4952">
              <w:rPr>
                <w:rStyle w:val="Hipervnculo"/>
                <w:rFonts w:ascii="Tahoma" w:eastAsia="Tahoma" w:hAnsi="Tahoma" w:cs="Tahoma"/>
                <w:b/>
                <w:bCs/>
                <w:color w:val="002060"/>
              </w:rPr>
              <w:t>1.</w:t>
            </w:r>
            <w:r w:rsidR="006F4952">
              <w:rPr>
                <w:color w:val="002060"/>
                <w:kern w:val="2"/>
              </w:rPr>
              <w:tab/>
            </w:r>
            <w:r w:rsidR="006F4952">
              <w:rPr>
                <w:rStyle w:val="Hipervnculo"/>
                <w:rFonts w:ascii="Tahoma" w:eastAsia="Tahoma" w:hAnsi="Tahoma" w:cs="Tahoma"/>
                <w:b/>
                <w:bCs/>
                <w:color w:val="002060"/>
              </w:rPr>
              <w:t>Contenidos y competencias clave exigibles para una evaluación positiva de la materia.</w:t>
            </w:r>
            <w:r w:rsidR="006F4952">
              <w:rPr>
                <w:color w:val="002060"/>
              </w:rPr>
              <w:tab/>
            </w:r>
            <w:r>
              <w:rPr>
                <w:color w:val="002060"/>
              </w:rPr>
              <w:fldChar w:fldCharType="begin"/>
            </w:r>
            <w:r w:rsidR="006F4952">
              <w:rPr>
                <w:color w:val="002060"/>
              </w:rPr>
              <w:instrText xml:space="preserve"> PAGEREF _Toc149088392 \h </w:instrText>
            </w:r>
            <w:r>
              <w:rPr>
                <w:color w:val="002060"/>
              </w:rPr>
            </w:r>
            <w:r>
              <w:rPr>
                <w:color w:val="002060"/>
              </w:rPr>
              <w:fldChar w:fldCharType="separate"/>
            </w:r>
            <w:r w:rsidR="006F4952">
              <w:rPr>
                <w:color w:val="002060"/>
              </w:rPr>
              <w:t>2</w:t>
            </w:r>
            <w:r>
              <w:rPr>
                <w:color w:val="002060"/>
              </w:rPr>
              <w:fldChar w:fldCharType="end"/>
            </w:r>
          </w:hyperlink>
        </w:p>
        <w:p w:rsidR="006F4952" w:rsidRDefault="00677F32" w:rsidP="006F4952">
          <w:pPr>
            <w:pStyle w:val="TDC1"/>
            <w:tabs>
              <w:tab w:val="left" w:pos="660"/>
              <w:tab w:val="right" w:leader="dot" w:pos="9638"/>
            </w:tabs>
            <w:ind w:left="709" w:hanging="283"/>
            <w:jc w:val="both"/>
            <w:rPr>
              <w:color w:val="002060"/>
              <w:kern w:val="2"/>
            </w:rPr>
          </w:pPr>
          <w:hyperlink w:anchor="_Toc149088393" w:history="1">
            <w:r w:rsidR="006F4952">
              <w:rPr>
                <w:rStyle w:val="Hipervnculo"/>
                <w:rFonts w:ascii="Tahoma" w:eastAsia="Tahoma" w:hAnsi="Tahoma" w:cs="Tahoma"/>
                <w:b/>
                <w:bCs/>
                <w:color w:val="002060"/>
              </w:rPr>
              <w:t>2.</w:t>
            </w:r>
            <w:r w:rsidR="006F4952">
              <w:rPr>
                <w:color w:val="002060"/>
                <w:kern w:val="2"/>
              </w:rPr>
              <w:tab/>
            </w:r>
            <w:r w:rsidR="006F4952">
              <w:rPr>
                <w:rStyle w:val="Hipervnculo"/>
                <w:rFonts w:ascii="Tahoma" w:eastAsia="Tahoma" w:hAnsi="Tahoma" w:cs="Tahoma"/>
                <w:b/>
                <w:bCs/>
                <w:color w:val="002060"/>
              </w:rPr>
              <w:t>Criterios de evaluación y competencias específicas.</w:t>
            </w:r>
            <w:r w:rsidR="006F4952">
              <w:rPr>
                <w:color w:val="002060"/>
              </w:rPr>
              <w:tab/>
            </w:r>
            <w:r>
              <w:rPr>
                <w:color w:val="002060"/>
              </w:rPr>
              <w:fldChar w:fldCharType="begin"/>
            </w:r>
            <w:r w:rsidR="006F4952">
              <w:rPr>
                <w:color w:val="002060"/>
              </w:rPr>
              <w:instrText xml:space="preserve"> PAGEREF _Toc149088393 \h </w:instrText>
            </w:r>
            <w:r>
              <w:rPr>
                <w:color w:val="002060"/>
              </w:rPr>
            </w:r>
            <w:r>
              <w:rPr>
                <w:color w:val="002060"/>
              </w:rPr>
              <w:fldChar w:fldCharType="separate"/>
            </w:r>
            <w:r w:rsidR="006F4952">
              <w:rPr>
                <w:color w:val="002060"/>
              </w:rPr>
              <w:t>6</w:t>
            </w:r>
            <w:r>
              <w:rPr>
                <w:color w:val="002060"/>
              </w:rPr>
              <w:fldChar w:fldCharType="end"/>
            </w:r>
          </w:hyperlink>
        </w:p>
        <w:p w:rsidR="006F4952" w:rsidRDefault="00677F32" w:rsidP="006F4952">
          <w:pPr>
            <w:pStyle w:val="TDC3"/>
            <w:tabs>
              <w:tab w:val="clear" w:pos="9628"/>
              <w:tab w:val="right" w:leader="dot" w:pos="9638"/>
            </w:tabs>
            <w:ind w:left="709" w:hanging="283"/>
            <w:jc w:val="both"/>
            <w:rPr>
              <w:color w:val="002060"/>
              <w:kern w:val="2"/>
            </w:rPr>
          </w:pPr>
          <w:hyperlink w:anchor="_Toc149088395" w:history="1">
            <w:r w:rsidR="006F4952">
              <w:rPr>
                <w:rStyle w:val="Hipervnculo"/>
                <w:rFonts w:ascii="Tahoma" w:eastAsia="Tahoma" w:hAnsi="Tahoma" w:cs="Tahoma"/>
                <w:b/>
                <w:bCs/>
                <w:color w:val="002060"/>
              </w:rPr>
              <w:t>3.</w:t>
            </w:r>
            <w:r w:rsidR="006F4952">
              <w:rPr>
                <w:color w:val="002060"/>
                <w:kern w:val="2"/>
              </w:rPr>
              <w:tab/>
            </w:r>
            <w:r w:rsidR="006F4952">
              <w:rPr>
                <w:rStyle w:val="Hipervnculo"/>
                <w:rFonts w:ascii="Tahoma" w:eastAsia="Tahoma" w:hAnsi="Tahoma" w:cs="Tahoma"/>
                <w:b/>
                <w:bCs/>
                <w:color w:val="002060"/>
              </w:rPr>
              <w:t>Procedimientos e instrumentos de evaluación</w:t>
            </w:r>
            <w:r w:rsidR="006F4952">
              <w:rPr>
                <w:color w:val="002060"/>
              </w:rPr>
              <w:tab/>
            </w:r>
            <w:r>
              <w:rPr>
                <w:color w:val="002060"/>
              </w:rPr>
              <w:fldChar w:fldCharType="begin"/>
            </w:r>
            <w:r w:rsidR="006F4952">
              <w:rPr>
                <w:color w:val="002060"/>
              </w:rPr>
              <w:instrText xml:space="preserve"> PAGEREF _Toc149088395 \h </w:instrText>
            </w:r>
            <w:r>
              <w:rPr>
                <w:color w:val="002060"/>
              </w:rPr>
            </w:r>
            <w:r>
              <w:rPr>
                <w:color w:val="002060"/>
              </w:rPr>
              <w:fldChar w:fldCharType="separate"/>
            </w:r>
            <w:r w:rsidR="006F4952">
              <w:rPr>
                <w:color w:val="002060"/>
              </w:rPr>
              <w:t>13</w:t>
            </w:r>
            <w:r>
              <w:rPr>
                <w:color w:val="002060"/>
              </w:rPr>
              <w:fldChar w:fldCharType="end"/>
            </w:r>
          </w:hyperlink>
        </w:p>
        <w:p w:rsidR="006F4952" w:rsidRDefault="00677F32" w:rsidP="006F4952">
          <w:pPr>
            <w:pStyle w:val="TDC1"/>
            <w:tabs>
              <w:tab w:val="left" w:pos="660"/>
              <w:tab w:val="right" w:leader="dot" w:pos="9638"/>
            </w:tabs>
            <w:ind w:left="709" w:hanging="283"/>
            <w:jc w:val="both"/>
            <w:rPr>
              <w:color w:val="002060"/>
              <w:kern w:val="2"/>
            </w:rPr>
          </w:pPr>
          <w:hyperlink w:anchor="_Toc149088396" w:history="1">
            <w:r w:rsidR="006F4952">
              <w:rPr>
                <w:rStyle w:val="Hipervnculo"/>
                <w:rFonts w:ascii="Tahoma" w:eastAsia="Tahoma" w:hAnsi="Tahoma" w:cs="Tahoma"/>
                <w:b/>
                <w:bCs/>
                <w:color w:val="002060"/>
              </w:rPr>
              <w:t>4.</w:t>
            </w:r>
            <w:r w:rsidR="006F4952">
              <w:rPr>
                <w:color w:val="002060"/>
                <w:kern w:val="2"/>
              </w:rPr>
              <w:tab/>
            </w:r>
            <w:r w:rsidR="006F4952">
              <w:rPr>
                <w:rStyle w:val="Hipervnculo"/>
                <w:rFonts w:ascii="Tahoma" w:eastAsia="Tahoma" w:hAnsi="Tahoma" w:cs="Tahoma"/>
                <w:b/>
                <w:bCs/>
                <w:color w:val="002060"/>
              </w:rPr>
              <w:t>Criterios de calificación</w:t>
            </w:r>
            <w:r w:rsidR="006F4952">
              <w:rPr>
                <w:color w:val="002060"/>
              </w:rPr>
              <w:tab/>
            </w:r>
            <w:r>
              <w:rPr>
                <w:color w:val="002060"/>
              </w:rPr>
              <w:fldChar w:fldCharType="begin"/>
            </w:r>
            <w:r w:rsidR="006F4952">
              <w:rPr>
                <w:color w:val="002060"/>
              </w:rPr>
              <w:instrText xml:space="preserve"> PAGEREF _Toc149088396 \h </w:instrText>
            </w:r>
            <w:r>
              <w:rPr>
                <w:color w:val="002060"/>
              </w:rPr>
            </w:r>
            <w:r>
              <w:rPr>
                <w:color w:val="002060"/>
              </w:rPr>
              <w:fldChar w:fldCharType="separate"/>
            </w:r>
            <w:r w:rsidR="006F4952">
              <w:rPr>
                <w:color w:val="002060"/>
              </w:rPr>
              <w:t>15</w:t>
            </w:r>
            <w:r>
              <w:rPr>
                <w:color w:val="002060"/>
              </w:rPr>
              <w:fldChar w:fldCharType="end"/>
            </w:r>
          </w:hyperlink>
        </w:p>
        <w:p w:rsidR="006F4952" w:rsidRDefault="00677F32" w:rsidP="006F4952">
          <w:pPr>
            <w:pStyle w:val="TDC1"/>
            <w:tabs>
              <w:tab w:val="right" w:leader="dot" w:pos="9638"/>
            </w:tabs>
            <w:ind w:left="709" w:hanging="283"/>
            <w:jc w:val="both"/>
            <w:rPr>
              <w:color w:val="002060"/>
              <w:kern w:val="2"/>
            </w:rPr>
          </w:pPr>
          <w:hyperlink w:anchor="_Toc149088397" w:history="1">
            <w:r w:rsidR="006F4952">
              <w:rPr>
                <w:rStyle w:val="Hipervnculo"/>
                <w:rFonts w:ascii="Tahoma" w:eastAsia="Tahoma" w:hAnsi="Tahoma" w:cs="Tahoma"/>
                <w:b/>
                <w:bCs/>
                <w:color w:val="002060"/>
              </w:rPr>
              <w:t>5.</w:t>
            </w:r>
            <w:r w:rsidR="006F4952">
              <w:rPr>
                <w:color w:val="002060"/>
                <w:kern w:val="2"/>
              </w:rPr>
              <w:tab/>
            </w:r>
            <w:r w:rsidR="006F4952">
              <w:rPr>
                <w:rStyle w:val="Hipervnculo"/>
                <w:rFonts w:ascii="Tahoma" w:eastAsia="Tahoma" w:hAnsi="Tahoma" w:cs="Tahoma"/>
                <w:b/>
                <w:bCs/>
                <w:color w:val="002060"/>
              </w:rPr>
              <w:t>Procedimiento de recuperación para alumnos con la materia pendiente</w:t>
            </w:r>
            <w:r w:rsidR="006F4952">
              <w:rPr>
                <w:color w:val="002060"/>
              </w:rPr>
              <w:tab/>
            </w:r>
            <w:r>
              <w:rPr>
                <w:color w:val="002060"/>
              </w:rPr>
              <w:fldChar w:fldCharType="begin"/>
            </w:r>
            <w:r w:rsidR="006F4952">
              <w:rPr>
                <w:color w:val="002060"/>
              </w:rPr>
              <w:instrText xml:space="preserve"> PAGEREF _Toc149088397 \h </w:instrText>
            </w:r>
            <w:r>
              <w:rPr>
                <w:color w:val="002060"/>
              </w:rPr>
            </w:r>
            <w:r>
              <w:rPr>
                <w:color w:val="002060"/>
              </w:rPr>
              <w:fldChar w:fldCharType="separate"/>
            </w:r>
            <w:r w:rsidR="006F4952">
              <w:rPr>
                <w:color w:val="002060"/>
              </w:rPr>
              <w:t>17</w:t>
            </w:r>
            <w:r>
              <w:rPr>
                <w:color w:val="002060"/>
              </w:rPr>
              <w:fldChar w:fldCharType="end"/>
            </w:r>
          </w:hyperlink>
        </w:p>
        <w:p w:rsidR="006F4952" w:rsidRDefault="006F4952" w:rsidP="006F4952">
          <w:pPr>
            <w:pStyle w:val="TDC2"/>
            <w:tabs>
              <w:tab w:val="right" w:leader="dot" w:pos="9628"/>
            </w:tabs>
            <w:ind w:left="-284" w:hanging="283"/>
            <w:jc w:val="both"/>
            <w:rPr>
              <w:color w:val="0070C0"/>
              <w:kern w:val="2"/>
            </w:rPr>
          </w:pPr>
        </w:p>
        <w:p w:rsidR="006F4952" w:rsidRDefault="00677F32" w:rsidP="006F4952">
          <w:pPr>
            <w:ind w:left="-284" w:hanging="283"/>
            <w:jc w:val="both"/>
          </w:pPr>
          <w:r>
            <w:rPr>
              <w:b/>
              <w:bCs/>
              <w:color w:val="0070C0"/>
            </w:rPr>
            <w:fldChar w:fldCharType="end"/>
          </w:r>
        </w:p>
      </w:sdtContent>
    </w:sdt>
    <w:p w:rsidR="006F4952" w:rsidRDefault="006F4952" w:rsidP="006F4952"/>
    <w:p w:rsidR="006F4952" w:rsidRDefault="006F4952" w:rsidP="006F4952">
      <w:pPr>
        <w:spacing w:line="276" w:lineRule="auto"/>
        <w:jc w:val="both"/>
      </w:pPr>
    </w:p>
    <w:p w:rsidR="006F4952" w:rsidRDefault="006F4952" w:rsidP="006F4952">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40" w:line="276" w:lineRule="auto"/>
        <w:jc w:val="both"/>
        <w:rPr>
          <w:rFonts w:ascii="Times New Roman" w:eastAsia="Times New Roman" w:hAnsi="Times New Roman" w:cs="Times New Roman"/>
          <w:color w:val="003300"/>
          <w:sz w:val="24"/>
          <w:szCs w:val="24"/>
        </w:rPr>
      </w:pPr>
      <w:bookmarkStart w:id="0" w:name="_heading=h.r9tbtojhxluy" w:colFirst="0" w:colLast="0"/>
      <w:bookmarkStart w:id="1" w:name="_heading=h.c36m2vglrbi8" w:colFirst="0" w:colLast="0"/>
      <w:bookmarkEnd w:id="0"/>
      <w:bookmarkEnd w:id="1"/>
      <w:r>
        <w:rPr>
          <w:rFonts w:ascii="Tahoma" w:hAnsi="Tahoma" w:cs="Tahoma"/>
        </w:rPr>
        <w:br w:type="page"/>
      </w:r>
    </w:p>
    <w:p w:rsidR="006F4952" w:rsidRDefault="006F4952" w:rsidP="006F4952">
      <w:pPr>
        <w:pStyle w:val="Ttulo1"/>
        <w:numPr>
          <w:ilvl w:val="0"/>
          <w:numId w:val="1"/>
        </w:numPr>
        <w:spacing w:after="240" w:line="276" w:lineRule="auto"/>
        <w:rPr>
          <w:rFonts w:ascii="Tahoma" w:hAnsi="Tahoma" w:cs="Tahoma"/>
          <w:b/>
          <w:bCs/>
          <w:sz w:val="32"/>
          <w:szCs w:val="32"/>
        </w:rPr>
      </w:pPr>
      <w:bookmarkStart w:id="2" w:name="_Toc149087334"/>
      <w:bookmarkStart w:id="3" w:name="_Toc149088392"/>
      <w:r>
        <w:rPr>
          <w:rFonts w:ascii="Tahoma" w:eastAsia="Tahoma" w:hAnsi="Tahoma" w:cs="Tahoma"/>
          <w:b/>
          <w:bCs/>
          <w:color w:val="0070C0"/>
          <w:sz w:val="32"/>
          <w:szCs w:val="32"/>
        </w:rPr>
        <w:lastRenderedPageBreak/>
        <w:t>Contenidos y competencias clave exigibles para una evaluación positiva de la materia.</w:t>
      </w:r>
      <w:bookmarkEnd w:id="2"/>
      <w:bookmarkEnd w:id="3"/>
    </w:p>
    <w:p w:rsidR="006F4952" w:rsidRDefault="006F4952" w:rsidP="006F4952">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708"/>
        <w:jc w:val="both"/>
        <w:rPr>
          <w:rFonts w:ascii="Tahoma" w:eastAsia="Tahoma" w:hAnsi="Tahoma" w:cs="Tahoma"/>
        </w:rPr>
      </w:pPr>
      <w:r>
        <w:rPr>
          <w:rFonts w:ascii="Tahoma" w:eastAsia="Tahoma" w:hAnsi="Tahoma" w:cs="Tahoma"/>
          <w:color w:val="000000"/>
        </w:rPr>
        <w:t xml:space="preserve">Los contenidos mínimos serán los recogidos en la Orden 190/2023, de 30 de enero, de la Vicepresidencia, Consejería de Educación y Universidades, por la que se desarrolla la organización y el currículo del programa de diversificación curricular de la Educación Secundaria Obligatoria en la Comunidad de Madrid. </w:t>
      </w:r>
    </w:p>
    <w:p w:rsidR="006F4952" w:rsidRDefault="006F4952" w:rsidP="006F4952">
      <w:pPr>
        <w:spacing w:before="120" w:after="120" w:line="276" w:lineRule="auto"/>
        <w:ind w:left="708"/>
        <w:jc w:val="both"/>
        <w:rPr>
          <w:rFonts w:ascii="Tahoma" w:eastAsia="Tahoma" w:hAnsi="Tahoma" w:cs="Tahoma"/>
          <w:b/>
          <w:color w:val="000000"/>
        </w:rPr>
      </w:pPr>
      <w:r>
        <w:rPr>
          <w:rFonts w:ascii="Tahoma" w:eastAsia="Tahoma" w:hAnsi="Tahoma" w:cs="Tahoma"/>
          <w:b/>
          <w:color w:val="000000"/>
        </w:rPr>
        <w:t>Durante todo el curso.</w:t>
      </w:r>
    </w:p>
    <w:p w:rsidR="006F4952" w:rsidRDefault="006F4952" w:rsidP="006F4952">
      <w:pPr>
        <w:pStyle w:val="Prrafodelista"/>
        <w:numPr>
          <w:ilvl w:val="0"/>
          <w:numId w:val="2"/>
        </w:numPr>
        <w:spacing w:before="120" w:after="120" w:line="276" w:lineRule="auto"/>
        <w:jc w:val="both"/>
        <w:rPr>
          <w:rFonts w:ascii="Tahoma" w:eastAsia="Tahoma" w:hAnsi="Tahoma" w:cs="Tahoma"/>
          <w:bCs/>
          <w:color w:val="000000"/>
          <w:u w:val="single"/>
        </w:rPr>
      </w:pPr>
      <w:r>
        <w:rPr>
          <w:rFonts w:ascii="Tahoma" w:eastAsia="Tahoma" w:hAnsi="Tahoma" w:cs="Tahoma"/>
          <w:bCs/>
          <w:color w:val="000000"/>
          <w:u w:val="single"/>
        </w:rPr>
        <w:t>Comunicación.</w:t>
      </w:r>
    </w:p>
    <w:p w:rsidR="006F4952" w:rsidRDefault="006F4952" w:rsidP="006F4952">
      <w:pPr>
        <w:spacing w:before="120" w:after="120" w:line="276" w:lineRule="auto"/>
        <w:ind w:left="708"/>
        <w:jc w:val="both"/>
        <w:rPr>
          <w:rFonts w:ascii="Tahoma" w:hAnsi="Tahoma" w:cs="Tahoma"/>
          <w:color w:val="000000"/>
          <w:shd w:val="clear" w:color="auto" w:fill="FFFFFF"/>
        </w:rPr>
      </w:pPr>
      <w:r>
        <w:rPr>
          <w:rFonts w:ascii="Tahoma" w:hAnsi="Tahoma" w:cs="Tahoma"/>
          <w:color w:val="000000"/>
          <w:shd w:val="clear" w:color="auto" w:fill="FFFFFF"/>
        </w:rPr>
        <w:t xml:space="preserve">Estrategias de comprensión y producción de textos orales, escritos y multimodales de diferentes ámbitos (personal, escolar y social). </w:t>
      </w:r>
    </w:p>
    <w:p w:rsidR="006F4952" w:rsidRDefault="006F4952" w:rsidP="006F4952">
      <w:pPr>
        <w:pStyle w:val="Prrafodelista"/>
        <w:numPr>
          <w:ilvl w:val="0"/>
          <w:numId w:val="3"/>
        </w:numPr>
        <w:spacing w:before="120" w:after="120" w:line="276" w:lineRule="auto"/>
        <w:jc w:val="both"/>
        <w:rPr>
          <w:rFonts w:ascii="Tahoma" w:eastAsia="Tahoma" w:hAnsi="Tahoma" w:cs="Tahoma"/>
          <w:bCs/>
          <w:color w:val="000000"/>
        </w:rPr>
      </w:pPr>
      <w:r>
        <w:rPr>
          <w:rFonts w:ascii="Tahoma" w:eastAsia="Tahoma" w:hAnsi="Tahoma" w:cs="Tahoma"/>
          <w:bCs/>
          <w:color w:val="000000"/>
        </w:rPr>
        <w:t>Los géneros discursivos: géneros discursivos orales y escritos propios del ámbito educativo: debates y exposiciones orales.</w:t>
      </w:r>
    </w:p>
    <w:p w:rsidR="006F4952" w:rsidRDefault="006F4952" w:rsidP="006F4952">
      <w:pPr>
        <w:pStyle w:val="Prrafodelista"/>
        <w:numPr>
          <w:ilvl w:val="0"/>
          <w:numId w:val="3"/>
        </w:numPr>
        <w:spacing w:before="120" w:after="120" w:line="276" w:lineRule="auto"/>
        <w:jc w:val="both"/>
        <w:rPr>
          <w:rFonts w:ascii="Tahoma" w:eastAsia="Tahoma" w:hAnsi="Tahoma" w:cs="Tahoma"/>
          <w:bCs/>
          <w:color w:val="000000"/>
        </w:rPr>
      </w:pPr>
      <w:r>
        <w:rPr>
          <w:rFonts w:ascii="Tahoma" w:eastAsia="Tahoma" w:hAnsi="Tahoma" w:cs="Tahoma"/>
          <w:bCs/>
          <w:color w:val="000000"/>
        </w:rPr>
        <w:t xml:space="preserve">Procesos comunicativos: hablar, escuchar, leer, escribir. </w:t>
      </w:r>
    </w:p>
    <w:p w:rsidR="006F4952" w:rsidRDefault="006F4952" w:rsidP="006F4952">
      <w:pPr>
        <w:pStyle w:val="Prrafodelista"/>
        <w:numPr>
          <w:ilvl w:val="1"/>
          <w:numId w:val="3"/>
        </w:numPr>
        <w:spacing w:before="120" w:after="120" w:line="276" w:lineRule="auto"/>
        <w:jc w:val="both"/>
        <w:rPr>
          <w:rFonts w:ascii="Tahoma" w:eastAsia="Tahoma" w:hAnsi="Tahoma" w:cs="Tahoma"/>
          <w:bCs/>
          <w:color w:val="000000"/>
        </w:rPr>
      </w:pPr>
      <w:r>
        <w:rPr>
          <w:rFonts w:ascii="Tahoma" w:eastAsia="Tahoma" w:hAnsi="Tahoma" w:cs="Tahoma"/>
          <w:bCs/>
          <w:color w:val="000000"/>
        </w:rPr>
        <w:t xml:space="preserve">Hablar y escuchar: Comprensión oral del sentido global del texto, selección y retención de la información relevante, interacciones orales, cooperación conversacional y cortesía lingüística, adecuación, planificación, búsqueda y organización de la información, elementos no verbales y autoconfianza y autoevaluación. Elaboración y producción de textos orales formales. </w:t>
      </w:r>
    </w:p>
    <w:p w:rsidR="006F4952" w:rsidRDefault="006F4952" w:rsidP="006F4952">
      <w:pPr>
        <w:pStyle w:val="Prrafodelista"/>
        <w:numPr>
          <w:ilvl w:val="1"/>
          <w:numId w:val="3"/>
        </w:numPr>
        <w:spacing w:before="120" w:after="120" w:line="276" w:lineRule="auto"/>
        <w:jc w:val="both"/>
        <w:rPr>
          <w:rFonts w:ascii="Tahoma" w:eastAsia="Tahoma" w:hAnsi="Tahoma" w:cs="Tahoma"/>
          <w:bCs/>
          <w:color w:val="000000"/>
        </w:rPr>
      </w:pPr>
      <w:r>
        <w:rPr>
          <w:rFonts w:ascii="Tahoma" w:eastAsia="Tahoma" w:hAnsi="Tahoma" w:cs="Tahoma"/>
          <w:bCs/>
          <w:color w:val="000000"/>
        </w:rPr>
        <w:t xml:space="preserve">Leer y escribir: Comprensión lectora. Lectura de textos con actitud crítica y reflexiva, uso de léxico básico en la escritura. Técnicas de presentación de textos escritos manuscritos y digitales: cuaderno de clase, definiciones, esquemas y narraciones. Uso de las TIC para buscar y obtener información. </w:t>
      </w:r>
    </w:p>
    <w:p w:rsidR="006F4952" w:rsidRDefault="006F4952" w:rsidP="006F4952">
      <w:pPr>
        <w:pStyle w:val="Prrafodelista"/>
        <w:spacing w:before="120" w:after="120" w:line="276" w:lineRule="auto"/>
        <w:ind w:left="1788"/>
        <w:jc w:val="both"/>
        <w:rPr>
          <w:rFonts w:ascii="Tahoma" w:eastAsia="Tahoma" w:hAnsi="Tahoma" w:cs="Tahoma"/>
          <w:bCs/>
          <w:color w:val="000000"/>
        </w:rPr>
      </w:pPr>
    </w:p>
    <w:p w:rsidR="006F4952" w:rsidRDefault="006F4952" w:rsidP="006F4952">
      <w:pPr>
        <w:pStyle w:val="Prrafodelista"/>
        <w:numPr>
          <w:ilvl w:val="0"/>
          <w:numId w:val="2"/>
        </w:numPr>
        <w:spacing w:before="120" w:after="120" w:line="276" w:lineRule="auto"/>
        <w:jc w:val="both"/>
        <w:rPr>
          <w:rFonts w:ascii="Tahoma" w:eastAsia="Tahoma" w:hAnsi="Tahoma" w:cs="Tahoma"/>
          <w:bCs/>
          <w:color w:val="000000"/>
          <w:u w:val="single"/>
        </w:rPr>
      </w:pPr>
      <w:r>
        <w:rPr>
          <w:rFonts w:ascii="Tahoma" w:eastAsia="Tahoma" w:hAnsi="Tahoma" w:cs="Tahoma"/>
          <w:bCs/>
          <w:color w:val="000000"/>
          <w:u w:val="single"/>
        </w:rPr>
        <w:t>Educación literaria.</w:t>
      </w:r>
    </w:p>
    <w:p w:rsidR="006F4952" w:rsidRDefault="006F4952" w:rsidP="006F4952">
      <w:pPr>
        <w:pStyle w:val="Prrafodelista"/>
        <w:numPr>
          <w:ilvl w:val="0"/>
          <w:numId w:val="4"/>
        </w:numPr>
        <w:spacing w:before="120" w:after="120" w:line="276" w:lineRule="auto"/>
        <w:jc w:val="both"/>
        <w:rPr>
          <w:rFonts w:ascii="Tahoma" w:eastAsia="Tahoma" w:hAnsi="Tahoma" w:cs="Tahoma"/>
          <w:bCs/>
          <w:color w:val="000000"/>
        </w:rPr>
      </w:pPr>
      <w:r>
        <w:rPr>
          <w:rFonts w:ascii="Tahoma" w:eastAsia="Tahoma" w:hAnsi="Tahoma" w:cs="Tahoma"/>
          <w:bCs/>
          <w:color w:val="000000"/>
        </w:rPr>
        <w:t>Lectura autónoma: implicación en la lectura de obras variadas de la literatura española y universal y de la literatura juvenil.</w:t>
      </w:r>
    </w:p>
    <w:p w:rsidR="006F4952" w:rsidRDefault="006F4952" w:rsidP="006F4952">
      <w:pPr>
        <w:pStyle w:val="Prrafodelista"/>
        <w:numPr>
          <w:ilvl w:val="0"/>
          <w:numId w:val="4"/>
        </w:numPr>
        <w:spacing w:before="120" w:after="120" w:line="276" w:lineRule="auto"/>
        <w:jc w:val="both"/>
        <w:rPr>
          <w:rFonts w:ascii="Tahoma" w:eastAsia="Tahoma" w:hAnsi="Tahoma" w:cs="Tahoma"/>
          <w:bCs/>
          <w:color w:val="000000"/>
        </w:rPr>
      </w:pPr>
      <w:r>
        <w:rPr>
          <w:rFonts w:ascii="Tahoma" w:eastAsia="Tahoma" w:hAnsi="Tahoma" w:cs="Tahoma"/>
          <w:bCs/>
          <w:color w:val="000000"/>
        </w:rPr>
        <w:t xml:space="preserve">Lectura guiada: Lectura de obras y fragmentos relevantes de la literatura del patrimonio literario nacional y universal de la Edad Media al Siglo de Oro y de la literatura actual, inscritos en itinerarios temáticos o de género. </w:t>
      </w:r>
    </w:p>
    <w:p w:rsidR="006F4952" w:rsidRDefault="006F4952" w:rsidP="006F4952">
      <w:pPr>
        <w:pStyle w:val="Prrafodelista"/>
        <w:spacing w:before="120" w:after="120" w:line="276" w:lineRule="auto"/>
        <w:ind w:left="1068"/>
        <w:jc w:val="both"/>
        <w:rPr>
          <w:rFonts w:ascii="Tahoma" w:eastAsia="Tahoma" w:hAnsi="Tahoma" w:cs="Tahoma"/>
          <w:bCs/>
          <w:color w:val="000000"/>
        </w:rPr>
      </w:pPr>
      <w:r>
        <w:rPr>
          <w:rFonts w:ascii="Tahoma" w:eastAsia="Tahoma" w:hAnsi="Tahoma" w:cs="Tahoma"/>
          <w:bCs/>
          <w:color w:val="000000"/>
        </w:rPr>
        <w:t xml:space="preserve">Lectura expresiva, dramatización y recitado de textos. </w:t>
      </w:r>
    </w:p>
    <w:p w:rsidR="006F4952" w:rsidRDefault="006F4952" w:rsidP="006F4952">
      <w:pPr>
        <w:pStyle w:val="Prrafodelista"/>
        <w:numPr>
          <w:ilvl w:val="0"/>
          <w:numId w:val="5"/>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240" w:after="120" w:line="276" w:lineRule="auto"/>
        <w:jc w:val="both"/>
        <w:rPr>
          <w:rFonts w:ascii="Tahoma" w:eastAsia="Tahoma" w:hAnsi="Tahoma" w:cs="Tahoma"/>
          <w:bCs/>
        </w:rPr>
      </w:pPr>
      <w:r>
        <w:rPr>
          <w:rFonts w:ascii="Tahoma" w:eastAsia="Tahoma" w:hAnsi="Tahoma" w:cs="Tahoma"/>
          <w:bCs/>
        </w:rPr>
        <w:t xml:space="preserve">Reflexión sobre la lengua: Las palabras variables e invariables. El verbo. Enunciado, frase y oración. </w:t>
      </w:r>
    </w:p>
    <w:p w:rsidR="006F4952" w:rsidRDefault="006F4952" w:rsidP="006F4952">
      <w:pPr>
        <w:pStyle w:val="Prrafodelista"/>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240" w:after="120" w:line="276" w:lineRule="auto"/>
        <w:ind w:left="1068"/>
        <w:jc w:val="both"/>
        <w:rPr>
          <w:rFonts w:ascii="Tahoma" w:eastAsia="Tahoma" w:hAnsi="Tahoma" w:cs="Tahoma"/>
          <w:bCs/>
        </w:rPr>
      </w:pPr>
      <w:r>
        <w:rPr>
          <w:rFonts w:ascii="Tahoma" w:eastAsia="Tahoma" w:hAnsi="Tahoma" w:cs="Tahoma"/>
          <w:bCs/>
        </w:rPr>
        <w:t xml:space="preserve">Sinónimos y antónimos. </w:t>
      </w:r>
    </w:p>
    <w:p w:rsidR="006F4952" w:rsidRDefault="006F4952" w:rsidP="006F4952">
      <w:pPr>
        <w:pStyle w:val="Prrafodelista"/>
        <w:numPr>
          <w:ilvl w:val="0"/>
          <w:numId w:val="5"/>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240" w:after="120" w:line="276" w:lineRule="auto"/>
        <w:jc w:val="both"/>
        <w:rPr>
          <w:rFonts w:ascii="Tahoma" w:eastAsia="Tahoma" w:hAnsi="Tahoma" w:cs="Tahoma"/>
          <w:bCs/>
        </w:rPr>
      </w:pPr>
      <w:r>
        <w:rPr>
          <w:rFonts w:ascii="Tahoma" w:eastAsia="Tahoma" w:hAnsi="Tahoma" w:cs="Tahoma"/>
          <w:bCs/>
        </w:rPr>
        <w:t xml:space="preserve">Historia contemporánea: El origen de las lenguas de España y la evolución del castellano. </w:t>
      </w:r>
    </w:p>
    <w:p w:rsidR="006F4952" w:rsidRDefault="006F4952" w:rsidP="006F4952">
      <w:pPr>
        <w:pStyle w:val="Prrafodelista"/>
        <w:numPr>
          <w:ilvl w:val="0"/>
          <w:numId w:val="5"/>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240" w:after="120" w:line="276" w:lineRule="auto"/>
        <w:jc w:val="both"/>
        <w:rPr>
          <w:rFonts w:ascii="Tahoma" w:eastAsia="Tahoma" w:hAnsi="Tahoma" w:cs="Tahoma"/>
          <w:bCs/>
        </w:rPr>
      </w:pPr>
      <w:r>
        <w:rPr>
          <w:rFonts w:ascii="Tahoma" w:eastAsia="Tahoma" w:hAnsi="Tahoma" w:cs="Tahoma"/>
          <w:bCs/>
        </w:rPr>
        <w:t>Retos geográficos del mundo actual.</w:t>
      </w:r>
    </w:p>
    <w:p w:rsidR="006F4952" w:rsidRPr="00686B08" w:rsidRDefault="006F4952" w:rsidP="006F4952">
      <w:pPr>
        <w:pStyle w:val="Prrafodelista"/>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240" w:after="120" w:line="276" w:lineRule="auto"/>
        <w:ind w:left="1068"/>
        <w:jc w:val="both"/>
        <w:rPr>
          <w:rFonts w:ascii="Tahoma" w:eastAsia="Tahoma" w:hAnsi="Tahoma" w:cs="Tahoma"/>
          <w:bCs/>
        </w:rPr>
      </w:pPr>
      <w:r>
        <w:rPr>
          <w:rFonts w:ascii="Tahoma" w:eastAsia="Tahoma" w:hAnsi="Tahoma" w:cs="Tahoma"/>
          <w:bCs/>
        </w:rPr>
        <w:t>La organización territorial en España. La actividad económica: Conceptos e instituciones básicas. Características generale</w:t>
      </w:r>
      <w:r w:rsidR="008763DF">
        <w:rPr>
          <w:rFonts w:ascii="Tahoma" w:eastAsia="Tahoma" w:hAnsi="Tahoma" w:cs="Tahoma"/>
          <w:bCs/>
        </w:rPr>
        <w:t>s y problemática de los distinto</w:t>
      </w:r>
      <w:r>
        <w:rPr>
          <w:rFonts w:ascii="Tahoma" w:eastAsia="Tahoma" w:hAnsi="Tahoma" w:cs="Tahoma"/>
          <w:bCs/>
        </w:rPr>
        <w:t xml:space="preserve">s sistemas económicos actuales. Los sectores de la actividad </w:t>
      </w:r>
      <w:r>
        <w:rPr>
          <w:rFonts w:ascii="Tahoma" w:eastAsia="Tahoma" w:hAnsi="Tahoma" w:cs="Tahoma"/>
          <w:bCs/>
        </w:rPr>
        <w:lastRenderedPageBreak/>
        <w:t xml:space="preserve">económica. Identificación y comentario guiado de paisajes humanizados. La repercusión de la actividad económica en el medio ambiente. </w:t>
      </w:r>
      <w:r>
        <w:rPr>
          <w:rFonts w:ascii="Tahoma" w:hAnsi="Tahoma" w:cs="Tahoma"/>
        </w:rPr>
        <w:t xml:space="preserve"> </w:t>
      </w:r>
    </w:p>
    <w:p w:rsidR="006F4952" w:rsidRDefault="006F4952" w:rsidP="006F4952">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708"/>
        <w:jc w:val="both"/>
        <w:rPr>
          <w:rFonts w:ascii="Tahoma" w:eastAsia="Tahoma" w:hAnsi="Tahoma" w:cs="Tahoma"/>
        </w:rPr>
      </w:pPr>
      <w:r>
        <w:rPr>
          <w:rFonts w:ascii="Tahoma" w:eastAsia="Tahoma" w:hAnsi="Tahoma" w:cs="Tahoma"/>
        </w:rPr>
        <w:t xml:space="preserve">La materia de </w:t>
      </w:r>
      <w:r>
        <w:rPr>
          <w:rFonts w:ascii="Tahoma" w:eastAsia="Tahoma" w:hAnsi="Tahoma" w:cs="Tahoma"/>
          <w:b/>
        </w:rPr>
        <w:t>Ámbito Lingüístico y Social en 3º de la ESO</w:t>
      </w:r>
      <w:r>
        <w:rPr>
          <w:rFonts w:ascii="Tahoma" w:eastAsia="Tahoma" w:hAnsi="Tahoma" w:cs="Tahoma"/>
        </w:rPr>
        <w:t xml:space="preserve"> va a contribuir al desarrollo de las competencias clave de la siguiente manera:</w:t>
      </w:r>
    </w:p>
    <w:p w:rsidR="006F4952" w:rsidRDefault="006F4952" w:rsidP="006F4952">
      <w:pPr>
        <w:pStyle w:val="NormalWeb"/>
        <w:numPr>
          <w:ilvl w:val="0"/>
          <w:numId w:val="6"/>
        </w:numPr>
        <w:spacing w:before="240" w:beforeAutospacing="0" w:after="120" w:afterAutospacing="0"/>
        <w:ind w:left="851" w:firstLine="0"/>
        <w:jc w:val="both"/>
        <w:textAlignment w:val="baseline"/>
        <w:rPr>
          <w:rFonts w:ascii="Tahoma" w:hAnsi="Tahoma" w:cs="Tahoma"/>
          <w:b/>
          <w:bCs/>
          <w:color w:val="000000"/>
        </w:rPr>
      </w:pPr>
      <w:r>
        <w:rPr>
          <w:rFonts w:ascii="Tahoma" w:hAnsi="Tahoma" w:cs="Tahoma"/>
          <w:b/>
          <w:bCs/>
          <w:color w:val="000000"/>
        </w:rPr>
        <w:t xml:space="preserve">Competencia en comunicación lingüística. </w:t>
      </w:r>
      <w:r>
        <w:rPr>
          <w:rFonts w:ascii="Tahoma" w:hAnsi="Tahoma" w:cs="Tahoma"/>
          <w:color w:val="000000"/>
        </w:rPr>
        <w:t xml:space="preserve">Fundamental para nuestra asignatura, contribuiremos </w:t>
      </w:r>
      <w:proofErr w:type="spellStart"/>
      <w:r>
        <w:rPr>
          <w:rFonts w:ascii="Tahoma" w:hAnsi="Tahoma" w:cs="Tahoma"/>
          <w:color w:val="000000"/>
        </w:rPr>
        <w:t>al</w:t>
      </w:r>
      <w:proofErr w:type="spellEnd"/>
      <w:r>
        <w:rPr>
          <w:rFonts w:ascii="Tahoma" w:hAnsi="Tahoma" w:cs="Tahoma"/>
          <w:color w:val="000000"/>
        </w:rPr>
        <w:t xml:space="preserve"> procurar que el alumnado se exprese correctamente de forma oral y escrita a partir de producciones literarias y no literarias, creativas o relacionadas con la vida cotidiana. También fomentaremos la lectura de obras literarias, especialmente aquellas de su interés, así como la expresión oral, a partir de debates o exposiciones, que refuercen su autoestima en la expresión en público y la comunicación respetuosa y democrática. También fomentaremos un estudio de las categorías gramaticales y que, gracias a ellas, mejoren su escritura y expresión, así como que sean capaces de diferenciar significados en función de la estructura gramatical o de aplicarlas al estudio de otras lenguas. </w:t>
      </w:r>
    </w:p>
    <w:p w:rsidR="006F4952" w:rsidRDefault="006F4952" w:rsidP="006F4952">
      <w:pPr>
        <w:ind w:left="851"/>
        <w:rPr>
          <w:rFonts w:ascii="Tahoma" w:hAnsi="Tahoma" w:cs="Tahoma"/>
        </w:rPr>
      </w:pPr>
    </w:p>
    <w:p w:rsidR="006F4952" w:rsidRDefault="006F4952" w:rsidP="006F4952">
      <w:pPr>
        <w:pStyle w:val="NormalWeb"/>
        <w:numPr>
          <w:ilvl w:val="0"/>
          <w:numId w:val="7"/>
        </w:numPr>
        <w:spacing w:before="120" w:beforeAutospacing="0" w:after="120" w:afterAutospacing="0"/>
        <w:ind w:left="851"/>
        <w:jc w:val="both"/>
        <w:textAlignment w:val="baseline"/>
        <w:rPr>
          <w:rFonts w:ascii="Tahoma" w:hAnsi="Tahoma" w:cs="Tahoma"/>
          <w:b/>
          <w:bCs/>
          <w:color w:val="000000"/>
        </w:rPr>
      </w:pPr>
      <w:r>
        <w:rPr>
          <w:rFonts w:ascii="Tahoma" w:hAnsi="Tahoma" w:cs="Tahoma"/>
          <w:b/>
          <w:bCs/>
          <w:color w:val="000000"/>
        </w:rPr>
        <w:t xml:space="preserve">Competencia plurilingüe. </w:t>
      </w:r>
      <w:r>
        <w:rPr>
          <w:rFonts w:ascii="Tahoma" w:hAnsi="Tahoma" w:cs="Tahoma"/>
          <w:color w:val="000000"/>
        </w:rPr>
        <w:t>A partir del estudio de las lenguas de España o del español de América trabajaremos con el alumnado el valor y respeto a la diversidad lingüística y cultural presente en la sociedad, integrándose en su desarrollo personal como factor de diálogo, para fomentar la cohesión social.</w:t>
      </w:r>
    </w:p>
    <w:p w:rsidR="006F4952" w:rsidRDefault="006F4952" w:rsidP="006F4952">
      <w:pPr>
        <w:ind w:left="851"/>
        <w:rPr>
          <w:rFonts w:ascii="Tahoma" w:hAnsi="Tahoma" w:cs="Tahoma"/>
        </w:rPr>
      </w:pPr>
    </w:p>
    <w:p w:rsidR="006F4952" w:rsidRDefault="006F4952" w:rsidP="006F4952">
      <w:pPr>
        <w:pStyle w:val="NormalWeb"/>
        <w:numPr>
          <w:ilvl w:val="0"/>
          <w:numId w:val="8"/>
        </w:numPr>
        <w:spacing w:before="120" w:beforeAutospacing="0" w:after="120" w:afterAutospacing="0"/>
        <w:ind w:left="851"/>
        <w:jc w:val="both"/>
        <w:textAlignment w:val="baseline"/>
        <w:rPr>
          <w:rFonts w:ascii="Tahoma" w:hAnsi="Tahoma" w:cs="Tahoma"/>
          <w:b/>
          <w:bCs/>
          <w:color w:val="000000"/>
        </w:rPr>
      </w:pPr>
      <w:r>
        <w:rPr>
          <w:rFonts w:ascii="Tahoma" w:hAnsi="Tahoma" w:cs="Tahoma"/>
          <w:b/>
          <w:bCs/>
          <w:color w:val="000000"/>
        </w:rPr>
        <w:t xml:space="preserve">Competencia matemática y competencias básicas en ciencia, tecnología e ingeniería (STEM). </w:t>
      </w:r>
      <w:r>
        <w:rPr>
          <w:rFonts w:ascii="Tahoma" w:hAnsi="Tahoma" w:cs="Tahoma"/>
          <w:color w:val="000000"/>
        </w:rPr>
        <w:t>Mediante la redacción de textos fundamentados en bases científicas o en referencias bibliográficas y fuentes fidedignas, como sería el caso de la redacción de textos argumentativos o la expresión razonada de su opinión personal, se procurará que el alumno extraiga conclusiones basadas en pruebas que le permitan interpretar, valorar y transformar el contexto social. Además, al llevar a cabo proyectos o situaciones de aprendizaje, se procurará que el alumno razone, demuestre y evalúe el proceso de creación de un producto final. </w:t>
      </w:r>
    </w:p>
    <w:p w:rsidR="006F4952" w:rsidRDefault="006F4952" w:rsidP="006F4952">
      <w:pPr>
        <w:ind w:left="851"/>
        <w:rPr>
          <w:rFonts w:ascii="Tahoma" w:hAnsi="Tahoma" w:cs="Tahoma"/>
        </w:rPr>
      </w:pPr>
    </w:p>
    <w:p w:rsidR="006F4952" w:rsidRDefault="006F4952" w:rsidP="006F4952">
      <w:pPr>
        <w:pStyle w:val="NormalWeb"/>
        <w:numPr>
          <w:ilvl w:val="0"/>
          <w:numId w:val="9"/>
        </w:numPr>
        <w:spacing w:before="120" w:beforeAutospacing="0" w:after="120" w:afterAutospacing="0"/>
        <w:ind w:left="851"/>
        <w:jc w:val="both"/>
        <w:textAlignment w:val="baseline"/>
        <w:rPr>
          <w:rFonts w:ascii="Tahoma" w:hAnsi="Tahoma" w:cs="Tahoma"/>
          <w:b/>
          <w:bCs/>
          <w:color w:val="000000"/>
        </w:rPr>
      </w:pPr>
      <w:r>
        <w:rPr>
          <w:rFonts w:ascii="Tahoma" w:hAnsi="Tahoma" w:cs="Tahoma"/>
          <w:b/>
          <w:bCs/>
          <w:color w:val="000000"/>
        </w:rPr>
        <w:t xml:space="preserve">Competencia digital. </w:t>
      </w:r>
      <w:r>
        <w:rPr>
          <w:rFonts w:ascii="Tahoma" w:hAnsi="Tahoma" w:cs="Tahoma"/>
          <w:color w:val="000000"/>
        </w:rPr>
        <w:t xml:space="preserve">El uso activo de las nuevas tecnologías se vincula especialmente con el hecho de que nuestro alumnado posee </w:t>
      </w:r>
      <w:proofErr w:type="spellStart"/>
      <w:r>
        <w:rPr>
          <w:rFonts w:ascii="Tahoma" w:hAnsi="Tahoma" w:cs="Tahoma"/>
          <w:color w:val="000000"/>
        </w:rPr>
        <w:t>tablets</w:t>
      </w:r>
      <w:proofErr w:type="spellEnd"/>
      <w:r>
        <w:rPr>
          <w:rFonts w:ascii="Tahoma" w:hAnsi="Tahoma" w:cs="Tahoma"/>
          <w:color w:val="000000"/>
        </w:rPr>
        <w:t xml:space="preserve"> y que usamos de forma activa las aulas virtuales para comunicarnos con ellos y realizar actividades. Así, se plantea la existencia de recogida de trabajos en el aula virtual, la realización de productos con herramientas digitales y la evaluación y </w:t>
      </w:r>
      <w:proofErr w:type="spellStart"/>
      <w:r>
        <w:rPr>
          <w:rFonts w:ascii="Tahoma" w:hAnsi="Tahoma" w:cs="Tahoma"/>
          <w:color w:val="000000"/>
        </w:rPr>
        <w:t>coevaluación</w:t>
      </w:r>
      <w:proofErr w:type="spellEnd"/>
      <w:r>
        <w:rPr>
          <w:rFonts w:ascii="Tahoma" w:hAnsi="Tahoma" w:cs="Tahoma"/>
          <w:color w:val="000000"/>
        </w:rPr>
        <w:t xml:space="preserve"> mediante cuestionarios o herramientas similares (rúbricas, talleres, intervenciones en foros).</w:t>
      </w:r>
    </w:p>
    <w:p w:rsidR="006F4952" w:rsidRDefault="006F4952" w:rsidP="006F4952">
      <w:pPr>
        <w:pStyle w:val="NormalWeb"/>
        <w:numPr>
          <w:ilvl w:val="0"/>
          <w:numId w:val="10"/>
        </w:numPr>
        <w:spacing w:before="240" w:beforeAutospacing="0" w:after="120" w:afterAutospacing="0"/>
        <w:ind w:left="851"/>
        <w:jc w:val="both"/>
        <w:textAlignment w:val="baseline"/>
        <w:rPr>
          <w:rFonts w:ascii="Tahoma" w:hAnsi="Tahoma" w:cs="Tahoma"/>
          <w:b/>
          <w:bCs/>
          <w:color w:val="000000"/>
        </w:rPr>
      </w:pPr>
      <w:r>
        <w:rPr>
          <w:rFonts w:ascii="Tahoma" w:hAnsi="Tahoma" w:cs="Tahoma"/>
          <w:b/>
          <w:bCs/>
          <w:color w:val="000000"/>
        </w:rPr>
        <w:t xml:space="preserve">Competencia personal, social y de aprender a aprender. </w:t>
      </w:r>
      <w:r>
        <w:rPr>
          <w:rFonts w:ascii="Tahoma" w:hAnsi="Tahoma" w:cs="Tahoma"/>
          <w:color w:val="000000"/>
        </w:rPr>
        <w:t xml:space="preserve">A partir de la autoevaluación y </w:t>
      </w:r>
      <w:proofErr w:type="spellStart"/>
      <w:r>
        <w:rPr>
          <w:rFonts w:ascii="Tahoma" w:hAnsi="Tahoma" w:cs="Tahoma"/>
          <w:color w:val="000000"/>
        </w:rPr>
        <w:t>coevaluación</w:t>
      </w:r>
      <w:proofErr w:type="spellEnd"/>
      <w:r>
        <w:rPr>
          <w:rFonts w:ascii="Tahoma" w:hAnsi="Tahoma" w:cs="Tahoma"/>
          <w:color w:val="000000"/>
        </w:rPr>
        <w:t xml:space="preserve">, así como el aprendizaje en grupo y cooperativo, se pretende fomentar la capacidad del alumnado para colaborar con los demás de forma constructiva, gestionar el propio aprendizaje, conocer </w:t>
      </w:r>
      <w:r>
        <w:rPr>
          <w:rFonts w:ascii="Tahoma" w:hAnsi="Tahoma" w:cs="Tahoma"/>
          <w:color w:val="000000"/>
        </w:rPr>
        <w:lastRenderedPageBreak/>
        <w:t>qué se sabe y qué no, qué se maneja y cómo mejorar ese proceso de aprendizaje a partir de sus fortalezas y reforzando aquellos aspectos del proceso que todavía no se hayan conseguido. Además, se busca también que el alumno sea capaz de gestionar su tiempo y que entregue sus producciones a tiempo, de forma ordenada y bien estructurada.</w:t>
      </w:r>
    </w:p>
    <w:p w:rsidR="006F4952" w:rsidRDefault="006F4952" w:rsidP="006F4952">
      <w:pPr>
        <w:pStyle w:val="NormalWeb"/>
        <w:numPr>
          <w:ilvl w:val="0"/>
          <w:numId w:val="11"/>
        </w:numPr>
        <w:spacing w:before="240" w:beforeAutospacing="0" w:after="120" w:afterAutospacing="0"/>
        <w:ind w:left="851"/>
        <w:jc w:val="both"/>
        <w:textAlignment w:val="baseline"/>
        <w:rPr>
          <w:rFonts w:ascii="Tahoma" w:hAnsi="Tahoma" w:cs="Tahoma"/>
          <w:b/>
          <w:bCs/>
          <w:color w:val="000000"/>
        </w:rPr>
      </w:pPr>
      <w:r>
        <w:rPr>
          <w:rFonts w:ascii="Tahoma" w:hAnsi="Tahoma" w:cs="Tahoma"/>
          <w:b/>
          <w:bCs/>
          <w:color w:val="000000"/>
        </w:rPr>
        <w:t xml:space="preserve">Competencia ciudadana. </w:t>
      </w:r>
      <w:r>
        <w:rPr>
          <w:rFonts w:ascii="Tahoma" w:hAnsi="Tahoma" w:cs="Tahoma"/>
          <w:color w:val="000000"/>
        </w:rPr>
        <w:t>Se busca que el alumnado participe de forma respetuosa y dialogada con sus producciones orales y escritas en el aula, tanto en aquellas que sean formales e informales. Además, a partir de esos productos o mediante la lectura y comentario de textos se pretende formar al alumnado en el rechazo de prejuicios, cuidado del entorno, el respeto a cualquier cultura y creencia y la oposición a cualquier tipo de violencia.</w:t>
      </w:r>
    </w:p>
    <w:p w:rsidR="006F4952" w:rsidRDefault="006F4952" w:rsidP="006F4952">
      <w:pPr>
        <w:pStyle w:val="NormalWeb"/>
        <w:numPr>
          <w:ilvl w:val="0"/>
          <w:numId w:val="12"/>
        </w:numPr>
        <w:spacing w:before="240" w:beforeAutospacing="0" w:after="120" w:afterAutospacing="0"/>
        <w:ind w:left="851"/>
        <w:jc w:val="both"/>
        <w:textAlignment w:val="baseline"/>
        <w:rPr>
          <w:rFonts w:ascii="Tahoma" w:hAnsi="Tahoma" w:cs="Tahoma"/>
          <w:b/>
          <w:bCs/>
          <w:color w:val="000000"/>
        </w:rPr>
      </w:pPr>
      <w:r>
        <w:rPr>
          <w:rFonts w:ascii="Tahoma" w:hAnsi="Tahoma" w:cs="Tahoma"/>
          <w:b/>
          <w:bCs/>
          <w:color w:val="000000"/>
        </w:rPr>
        <w:t xml:space="preserve">Competencia emprendedora. </w:t>
      </w:r>
      <w:r>
        <w:rPr>
          <w:rFonts w:ascii="Tahoma" w:hAnsi="Tahoma" w:cs="Tahoma"/>
          <w:color w:val="000000"/>
        </w:rPr>
        <w:t>Durante el trabajo en grupo o cooperativo, se persigue que el alumno coopere con otros en equipo, valorando tanto el proceso como el resultado obtenido. Además, se busca que cree ideas y soluciones originales, especialmente en aquellas actividades que requieran de producciones creativas, como la escritura de un cuento o la creación de un anuncio publicitario. </w:t>
      </w:r>
    </w:p>
    <w:p w:rsidR="006F4952" w:rsidRDefault="006F4952" w:rsidP="006F4952">
      <w:pPr>
        <w:pStyle w:val="Prrafodelista"/>
        <w:numPr>
          <w:ilvl w:val="0"/>
          <w:numId w:val="13"/>
        </w:num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851" w:firstLine="0"/>
        <w:jc w:val="both"/>
        <w:rPr>
          <w:rFonts w:ascii="Tahoma" w:eastAsia="Tahoma" w:hAnsi="Tahoma" w:cs="Tahoma"/>
        </w:rPr>
      </w:pPr>
      <w:r>
        <w:rPr>
          <w:rFonts w:ascii="Tahoma" w:hAnsi="Tahoma" w:cs="Tahoma"/>
          <w:b/>
          <w:bCs/>
          <w:color w:val="000000"/>
        </w:rPr>
        <w:t xml:space="preserve">Competencia en conciencia y expresiones culturales. </w:t>
      </w:r>
      <w:r>
        <w:rPr>
          <w:rFonts w:ascii="Tahoma" w:hAnsi="Tahoma" w:cs="Tahoma"/>
          <w:color w:val="000000"/>
        </w:rPr>
        <w:t xml:space="preserve">De relevancia en la asignatura, la creación de productos artísticos, generalmente literarios, fomenta que el alumno exprese sus ideas, opiniones, sentimientos y emociones. Por otro lado, la lectura de obras y fragmentos de autores nacionales e internacionales provoca que el alumnado reconozca y se interese por manifestaciones artísticas de distintas culturas. Además, el análisis y comentario de obras artísticas se pretende que el alumnado desarrolle y fomente esta competencia. </w:t>
      </w:r>
      <w:r>
        <w:rPr>
          <w:rFonts w:ascii="Tahoma" w:hAnsi="Tahoma" w:cs="Tahoma"/>
        </w:rPr>
        <w:br w:type="page"/>
      </w:r>
    </w:p>
    <w:p w:rsidR="006F4952" w:rsidRDefault="006F4952" w:rsidP="006F4952">
      <w:pPr>
        <w:pStyle w:val="Ttulo1"/>
        <w:numPr>
          <w:ilvl w:val="0"/>
          <w:numId w:val="1"/>
        </w:numPr>
        <w:spacing w:after="240"/>
        <w:rPr>
          <w:rFonts w:ascii="Tahoma" w:hAnsi="Tahoma" w:cs="Tahoma"/>
          <w:b/>
          <w:bCs/>
          <w:sz w:val="32"/>
          <w:szCs w:val="32"/>
        </w:rPr>
      </w:pPr>
      <w:bookmarkStart w:id="4" w:name="_Toc149088393"/>
      <w:r>
        <w:rPr>
          <w:rFonts w:ascii="Tahoma" w:eastAsia="Tahoma" w:hAnsi="Tahoma" w:cs="Tahoma"/>
          <w:b/>
          <w:bCs/>
          <w:color w:val="0070C0"/>
          <w:sz w:val="32"/>
          <w:szCs w:val="32"/>
        </w:rPr>
        <w:lastRenderedPageBreak/>
        <w:t>Criterios de evaluación y competencias específicas.</w:t>
      </w:r>
      <w:bookmarkEnd w:id="4"/>
    </w:p>
    <w:p w:rsidR="006F4952" w:rsidRDefault="006F4952" w:rsidP="006F4952">
      <w:pPr>
        <w:pStyle w:val="Ttulo1"/>
        <w:spacing w:after="240" w:line="276" w:lineRule="auto"/>
        <w:ind w:left="708"/>
        <w:jc w:val="both"/>
        <w:rPr>
          <w:rFonts w:ascii="Tahoma" w:eastAsia="Tahoma" w:hAnsi="Tahoma" w:cs="Tahoma"/>
          <w:b/>
          <w:color w:val="auto"/>
          <w:sz w:val="22"/>
          <w:szCs w:val="22"/>
        </w:rPr>
      </w:pPr>
      <w:bookmarkStart w:id="5" w:name="_heading=h.gl5aixc2kqqc" w:colFirst="0" w:colLast="0"/>
      <w:bookmarkStart w:id="6" w:name="_Toc149088228"/>
      <w:bookmarkStart w:id="7" w:name="_Toc149087336"/>
      <w:bookmarkStart w:id="8" w:name="_Toc149088394"/>
      <w:bookmarkEnd w:id="5"/>
      <w:r>
        <w:rPr>
          <w:rFonts w:ascii="Tahoma" w:eastAsia="Tahoma" w:hAnsi="Tahoma" w:cs="Tahoma"/>
          <w:color w:val="auto"/>
          <w:sz w:val="22"/>
          <w:szCs w:val="22"/>
        </w:rPr>
        <w:t>La evaluación del proceso de aprendizaje del alumnado de Educación Secundaria Obligatoria será continua, formativa e integradora. La evaluación de los alumnos tendrá un carácter formativo y será instrumento para la mejora tanto de los procesos de enseñanza como de los procesos de aprendizaje.</w:t>
      </w:r>
      <w:bookmarkEnd w:id="6"/>
      <w:bookmarkEnd w:id="7"/>
      <w:bookmarkEnd w:id="8"/>
    </w:p>
    <w:p w:rsidR="006F4952" w:rsidRDefault="006F4952" w:rsidP="006F4952">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709"/>
        <w:jc w:val="both"/>
        <w:rPr>
          <w:rFonts w:ascii="Tahoma" w:eastAsia="Tahoma" w:hAnsi="Tahoma" w:cs="Tahoma"/>
        </w:rPr>
      </w:pPr>
      <w:r>
        <w:rPr>
          <w:rFonts w:ascii="Tahoma" w:eastAsia="Tahoma" w:hAnsi="Tahoma" w:cs="Tahoma"/>
        </w:rPr>
        <w:t xml:space="preserve">Para la materia de </w:t>
      </w:r>
      <w:r>
        <w:rPr>
          <w:rFonts w:ascii="Tahoma" w:eastAsia="Tahoma" w:hAnsi="Tahoma" w:cs="Tahoma"/>
          <w:b/>
        </w:rPr>
        <w:t>Ámbito Sociolingüístico 3º de la ESO (programa de diversificación)</w:t>
      </w:r>
      <w:r>
        <w:rPr>
          <w:rFonts w:ascii="Tahoma" w:eastAsia="Tahoma" w:hAnsi="Tahoma" w:cs="Tahoma"/>
        </w:rPr>
        <w:t xml:space="preserve"> se establecen una serie de competencias específicas, cada una de las cuales se relaciona a su vez con los descriptores operativos del perfil de salida y se establecen criterios de evaluación para este nivel.</w:t>
      </w:r>
    </w:p>
    <w:p w:rsidR="006F4952" w:rsidRDefault="006F4952" w:rsidP="006F4952">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709"/>
        <w:jc w:val="both"/>
        <w:rPr>
          <w:rFonts w:ascii="Tahoma" w:eastAsia="Tahoma" w:hAnsi="Tahoma" w:cs="Tahoma"/>
        </w:rPr>
      </w:pPr>
      <w:r>
        <w:rPr>
          <w:rFonts w:ascii="Tahoma" w:eastAsia="Tahoma" w:hAnsi="Tahoma" w:cs="Tahoma"/>
        </w:rPr>
        <w:t xml:space="preserve">Estas </w:t>
      </w:r>
      <w:r>
        <w:rPr>
          <w:rFonts w:ascii="Tahoma" w:eastAsia="Tahoma" w:hAnsi="Tahoma" w:cs="Tahoma"/>
          <w:b/>
        </w:rPr>
        <w:t>competencias específicas</w:t>
      </w:r>
      <w:r>
        <w:rPr>
          <w:rFonts w:ascii="Tahoma" w:eastAsia="Tahoma" w:hAnsi="Tahoma" w:cs="Tahoma"/>
        </w:rPr>
        <w:t xml:space="preserve"> se definen como los desempeños que el alumnado debe poder desplegar en actividades o en situaciones cuyo abordaje requiere de los contenidos de cada materia o ámbito. Las competencias específicas constituyen un elemento de conexión entre, por una parte, el perfil de salida del alumnado, y por otra, los contenidos de las materias o ámbitos y los criterios de evaluación.</w:t>
      </w:r>
    </w:p>
    <w:p w:rsidR="006F4952" w:rsidRDefault="006F4952" w:rsidP="006F4952">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709"/>
        <w:jc w:val="both"/>
        <w:rPr>
          <w:rFonts w:ascii="Tahoma" w:eastAsia="Tahoma" w:hAnsi="Tahoma" w:cs="Tahoma"/>
        </w:rPr>
      </w:pPr>
      <w:r>
        <w:rPr>
          <w:rFonts w:ascii="Tahoma" w:eastAsia="Tahoma" w:hAnsi="Tahoma" w:cs="Tahoma"/>
        </w:rPr>
        <w:t xml:space="preserve">Por su parte, los </w:t>
      </w:r>
      <w:r>
        <w:rPr>
          <w:rFonts w:ascii="Tahoma" w:eastAsia="Tahoma" w:hAnsi="Tahoma" w:cs="Tahoma"/>
          <w:b/>
        </w:rPr>
        <w:t>criterios de evaluación</w:t>
      </w:r>
      <w:r>
        <w:rPr>
          <w:rFonts w:ascii="Tahoma" w:eastAsia="Tahoma" w:hAnsi="Tahoma" w:cs="Tahoma"/>
        </w:rPr>
        <w:t xml:space="preserve"> son el referente específico para evaluar el aprendizaje del alumnado. Describen aquello que se quiere valorar y que el alumnado debe lograr, tanto en conocimientos como en competencias; responden a lo que se pretende conseguir en la asignatura.</w:t>
      </w:r>
    </w:p>
    <w:p w:rsidR="006F4952" w:rsidRDefault="006F4952" w:rsidP="006F4952">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709"/>
        <w:jc w:val="both"/>
        <w:rPr>
          <w:rFonts w:ascii="Tahoma" w:eastAsia="Tahoma" w:hAnsi="Tahoma" w:cs="Tahoma"/>
        </w:rPr>
      </w:pPr>
      <w:r>
        <w:rPr>
          <w:rFonts w:ascii="Tahoma" w:eastAsia="Tahoma" w:hAnsi="Tahoma" w:cs="Tahoma"/>
        </w:rPr>
        <w:t>Teniendo como objetivo la consecución de las competencias clave descritas en el punto anterior de esta programación, el trabajo en cada unidad didáctica se basará en estos dos elementos del currículo que resultan fundamentales para la evaluación.</w:t>
      </w:r>
    </w:p>
    <w:p w:rsidR="006F4952" w:rsidRDefault="006F4952" w:rsidP="006F4952">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709"/>
        <w:jc w:val="both"/>
        <w:rPr>
          <w:rFonts w:ascii="Tahoma" w:eastAsia="Tahoma" w:hAnsi="Tahoma" w:cs="Tahoma"/>
        </w:rPr>
      </w:pPr>
      <w:r>
        <w:rPr>
          <w:rFonts w:ascii="Tahoma" w:eastAsia="Tahoma" w:hAnsi="Tahoma" w:cs="Tahoma"/>
        </w:rPr>
        <w:t>Las competencias específicas, criterios de evaluación, contenidos y descriptores del perfil de salida para primer curso de Diversificación son los que se establecen en la Orden 190/2023, de 30 de enero, de la Vicepresidencia, Consejería de Educación y Universidades, por la que se desarrolla la organización y el currículo del programa de diversificación curricular de la Educación Secundaria Obligatoria en la Comunidad de Madrid. En la siguiente tabla se muestra su relación y correspondencias.</w:t>
      </w:r>
    </w:p>
    <w:p w:rsidR="006F4952" w:rsidRPr="00686B08" w:rsidRDefault="006F4952" w:rsidP="006F4952">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709"/>
        <w:jc w:val="both"/>
        <w:rPr>
          <w:rFonts w:ascii="Tahoma" w:eastAsia="Tahoma" w:hAnsi="Tahoma" w:cs="Tahoma"/>
          <w:color w:val="548DD4" w:themeColor="text2" w:themeTint="99"/>
          <w:sz w:val="40"/>
          <w:szCs w:val="40"/>
        </w:rPr>
      </w:pPr>
      <w:r w:rsidRPr="00686B08">
        <w:rPr>
          <w:rFonts w:ascii="Tahoma" w:eastAsia="Tahoma" w:hAnsi="Tahoma" w:cs="Tahoma"/>
          <w:color w:val="548DD4" w:themeColor="text2" w:themeTint="99"/>
          <w:sz w:val="40"/>
          <w:szCs w:val="40"/>
        </w:rPr>
        <w:t>Competencias específicas</w:t>
      </w:r>
    </w:p>
    <w:p w:rsidR="006F4952" w:rsidRDefault="006F4952" w:rsidP="006F4952">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jc w:val="both"/>
        <w:rPr>
          <w:rFonts w:ascii="Tahoma" w:hAnsi="Tahoma" w:cs="Tahoma"/>
          <w:color w:val="000000"/>
          <w:shd w:val="clear" w:color="auto" w:fill="FFFFFF"/>
        </w:rPr>
      </w:pPr>
      <w:r>
        <w:rPr>
          <w:rFonts w:ascii="Tahoma" w:hAnsi="Tahoma" w:cs="Tahoma"/>
          <w:color w:val="000000"/>
          <w:shd w:val="clear" w:color="auto" w:fill="FFFFFF"/>
        </w:rPr>
        <w:t xml:space="preserve">Describir y apreciar la realidad plurilingüe y </w:t>
      </w:r>
      <w:proofErr w:type="spellStart"/>
      <w:r>
        <w:rPr>
          <w:rFonts w:ascii="Tahoma" w:hAnsi="Tahoma" w:cs="Tahoma"/>
          <w:color w:val="000000"/>
          <w:shd w:val="clear" w:color="auto" w:fill="FFFFFF"/>
        </w:rPr>
        <w:t>pluricultural</w:t>
      </w:r>
      <w:proofErr w:type="spellEnd"/>
      <w:r>
        <w:rPr>
          <w:rFonts w:ascii="Tahoma" w:hAnsi="Tahoma" w:cs="Tahoma"/>
          <w:color w:val="000000"/>
          <w:shd w:val="clear" w:color="auto" w:fill="FFFFFF"/>
        </w:rPr>
        <w:t xml:space="preserve"> de España, identificando los rasgos de las diversas identidades propias y las ajenas, a través del conocimiento del patrimonio material e inmaterial que compartimos, para valorar dicha diversidad como fuente de riqueza cultural y respetar los sentimientos de pertenencia.</w:t>
      </w:r>
    </w:p>
    <w:p w:rsidR="006F4952" w:rsidRDefault="006F4952" w:rsidP="006F4952">
      <w:pPr>
        <w:widowControl w:val="0"/>
        <w:jc w:val="both"/>
        <w:rPr>
          <w:rFonts w:ascii="Tahoma" w:hAnsi="Tahoma" w:cs="Tahoma"/>
          <w:color w:val="000000"/>
          <w:shd w:val="clear" w:color="auto" w:fill="FFFFFF"/>
        </w:rPr>
      </w:pPr>
      <w:r>
        <w:rPr>
          <w:rFonts w:ascii="Tahoma" w:hAnsi="Tahoma" w:cs="Tahoma"/>
          <w:color w:val="000000"/>
          <w:shd w:val="clear" w:color="auto" w:fill="FFFFFF"/>
        </w:rPr>
        <w:t xml:space="preserve">Reflexionar de forma guiada sobre la estructura de la lengua y sus usos, utilizando la terminología adecuada, para desarrollar la conciencia lingüística, aumentar el repertorio comunicativo y mejorar las destrezas de producción y comprensión oral y </w:t>
      </w:r>
      <w:r>
        <w:rPr>
          <w:rFonts w:ascii="Tahoma" w:hAnsi="Tahoma" w:cs="Tahoma"/>
          <w:color w:val="000000"/>
          <w:shd w:val="clear" w:color="auto" w:fill="FFFFFF"/>
        </w:rPr>
        <w:lastRenderedPageBreak/>
        <w:t>escrita.</w:t>
      </w:r>
    </w:p>
    <w:p w:rsidR="006F4952" w:rsidRDefault="006F4952" w:rsidP="006F4952">
      <w:pPr>
        <w:widowControl w:val="0"/>
        <w:jc w:val="both"/>
        <w:rPr>
          <w:rFonts w:ascii="Tahoma" w:hAnsi="Tahoma" w:cs="Tahoma"/>
          <w:color w:val="000000"/>
          <w:shd w:val="clear" w:color="auto" w:fill="FFFFFF"/>
        </w:rPr>
      </w:pPr>
      <w:r>
        <w:rPr>
          <w:rFonts w:ascii="Tahoma" w:hAnsi="Tahoma" w:cs="Tahoma"/>
          <w:color w:val="000000"/>
          <w:shd w:val="clear" w:color="auto" w:fill="FFFFFF"/>
        </w:rPr>
        <w:t>Buscar, seleccionar y organizar información procedente de dos o más fuentes, incluidas las históricas y geográficas, sobre temas relevantes del presente y del pasado, para transformarla en conocimiento y comunicarla desde un punto de vista crítico, personal y respetuoso con la propiedad intelectual.</w:t>
      </w:r>
    </w:p>
    <w:p w:rsidR="006F4952" w:rsidRDefault="006F4952" w:rsidP="006F4952">
      <w:pPr>
        <w:widowControl w:val="0"/>
        <w:ind w:left="121"/>
        <w:jc w:val="both"/>
        <w:rPr>
          <w:rFonts w:ascii="Tahoma" w:hAnsi="Tahoma" w:cs="Tahoma"/>
          <w:color w:val="000000"/>
          <w:shd w:val="clear" w:color="auto" w:fill="FFFFFF"/>
        </w:rPr>
      </w:pPr>
      <w:r>
        <w:rPr>
          <w:rFonts w:ascii="Tahoma" w:hAnsi="Tahoma" w:cs="Tahoma"/>
          <w:color w:val="000000"/>
          <w:shd w:val="clear" w:color="auto" w:fill="FFFFFF"/>
        </w:rPr>
        <w:t>Buscar, seleccionar y organizar información procedente de dos o más fuentes, incluidas las históricas y geográficas, sobre temas relevantes del presente y del pasado, para transformarla en conocimiento y comunicarla desde un punto de vista crítico, personal y respetuo</w:t>
      </w:r>
      <w:r w:rsidR="008763DF">
        <w:rPr>
          <w:rFonts w:ascii="Tahoma" w:hAnsi="Tahoma" w:cs="Tahoma"/>
          <w:color w:val="000000"/>
          <w:shd w:val="clear" w:color="auto" w:fill="FFFFFF"/>
        </w:rPr>
        <w:t xml:space="preserve">so con la propiedad intelectual y el </w:t>
      </w:r>
      <w:r>
        <w:rPr>
          <w:rFonts w:ascii="Tahoma" w:hAnsi="Tahoma" w:cs="Tahoma"/>
          <w:color w:val="000000"/>
          <w:shd w:val="clear" w:color="auto" w:fill="FFFFFF"/>
        </w:rPr>
        <w:t>conocimiento y para dar respuesta a demandas comunicativas concretas.</w:t>
      </w:r>
    </w:p>
    <w:p w:rsidR="006F4952" w:rsidRDefault="006F4952" w:rsidP="006F4952">
      <w:pPr>
        <w:widowControl w:val="0"/>
        <w:ind w:left="121"/>
        <w:jc w:val="both"/>
        <w:rPr>
          <w:rFonts w:ascii="Tahoma" w:hAnsi="Tahoma" w:cs="Tahoma"/>
          <w:color w:val="000000"/>
          <w:shd w:val="clear" w:color="auto" w:fill="FFFFFF"/>
        </w:rPr>
      </w:pPr>
      <w:r>
        <w:rPr>
          <w:rFonts w:ascii="Tahoma" w:hAnsi="Tahoma" w:cs="Tahoma"/>
          <w:color w:val="000000"/>
          <w:shd w:val="clear" w:color="auto" w:fill="FFFFFF"/>
        </w:rPr>
        <w:t>Leer, interpretar y analizar, de manera guiada, obras o fragmentos literarios del patrimonio nacional y universal, movilizando los conocimientos literarios y culturales, para conformar un mapa cultural, para construir la propia identidad lectora y para disfrutar de la dimensión social de esta actividad.</w:t>
      </w:r>
    </w:p>
    <w:p w:rsidR="006F4952" w:rsidRDefault="006F4952" w:rsidP="006F4952">
      <w:pPr>
        <w:widowControl w:val="0"/>
        <w:ind w:left="121"/>
        <w:jc w:val="both"/>
        <w:rPr>
          <w:rFonts w:ascii="Tahoma" w:hAnsi="Tahoma" w:cs="Tahoma"/>
          <w:color w:val="000000"/>
          <w:shd w:val="clear" w:color="auto" w:fill="FFFFFF"/>
        </w:rPr>
      </w:pPr>
      <w:r>
        <w:rPr>
          <w:rFonts w:ascii="Tahoma" w:hAnsi="Tahoma" w:cs="Tahoma"/>
          <w:color w:val="000000"/>
          <w:shd w:val="clear" w:color="auto" w:fill="FFFFFF"/>
        </w:rPr>
        <w:t>Conocer los principales problemas geográficos, históricos y sociales a los que se han enfrentado distintas sociedades a lo largo del tiempo, identificando las causas y consecuencias de los cambios generados, y los desafíos que se abordan en la actualidad, especialmente las minorías y colectivos desfavorecidos y discriminados, a través de proyectos, para realizar productos que contribuyan al desarrollo sostenible, a confeccionar un pensamiento respetuoso con las diferencias y a reconocer la riqueza de la diversidad.</w:t>
      </w:r>
    </w:p>
    <w:p w:rsidR="006F4952" w:rsidRDefault="006F4952" w:rsidP="006F4952">
      <w:pPr>
        <w:widowControl w:val="0"/>
        <w:ind w:left="121"/>
        <w:jc w:val="both"/>
        <w:rPr>
          <w:rFonts w:ascii="Tahoma" w:hAnsi="Tahoma" w:cs="Tahoma"/>
          <w:color w:val="000000"/>
          <w:shd w:val="clear" w:color="auto" w:fill="FFFFFF"/>
        </w:rPr>
      </w:pPr>
      <w:r>
        <w:rPr>
          <w:rFonts w:ascii="Tahoma" w:hAnsi="Tahoma" w:cs="Tahoma"/>
          <w:color w:val="000000"/>
          <w:shd w:val="clear" w:color="auto" w:fill="FFFFFF"/>
        </w:rPr>
        <w:t>Señalar los elementos del paisaje, identificando las causas de las transformaciones, para promover su conservación, mejora y uso sostenible.</w:t>
      </w:r>
    </w:p>
    <w:p w:rsidR="006F4952" w:rsidRDefault="006F4952" w:rsidP="006F4952">
      <w:pPr>
        <w:widowControl w:val="0"/>
        <w:ind w:left="121"/>
        <w:jc w:val="both"/>
        <w:rPr>
          <w:rFonts w:ascii="Tahoma" w:hAnsi="Tahoma" w:cs="Tahoma"/>
          <w:color w:val="000000"/>
          <w:shd w:val="clear" w:color="auto" w:fill="FFFFFF"/>
        </w:rPr>
      </w:pPr>
      <w:r>
        <w:rPr>
          <w:rFonts w:ascii="Tahoma" w:hAnsi="Tahoma" w:cs="Tahoma"/>
          <w:color w:val="000000"/>
          <w:shd w:val="clear" w:color="auto" w:fill="FFFFFF"/>
        </w:rPr>
        <w:t>. Conocer las bases de los sistemas democráticos y los principios constitucionales que rigen la vida en comunidad, asumiendo los deberes y derechos propios de nuestro marco de convivencia, para promover la participación ciudadana.</w:t>
      </w:r>
    </w:p>
    <w:p w:rsidR="006F4952" w:rsidRDefault="006F4952" w:rsidP="006F4952">
      <w:pPr>
        <w:widowControl w:val="0"/>
        <w:ind w:left="121"/>
        <w:jc w:val="both"/>
        <w:rPr>
          <w:rFonts w:ascii="Tahoma" w:hAnsi="Tahoma" w:cs="Tahoma"/>
          <w:color w:val="000000"/>
          <w:shd w:val="clear" w:color="auto" w:fill="FFFFFF"/>
        </w:rPr>
      </w:pPr>
      <w:r>
        <w:rPr>
          <w:rFonts w:ascii="Tahoma" w:hAnsi="Tahoma" w:cs="Tahoma"/>
          <w:color w:val="000000"/>
          <w:shd w:val="clear" w:color="auto" w:fill="FFFFFF"/>
        </w:rPr>
        <w:t xml:space="preserve">Tomar conciencia del ciclo vital, las formas de vida y las relaciones </w:t>
      </w:r>
      <w:proofErr w:type="spellStart"/>
      <w:r>
        <w:rPr>
          <w:rFonts w:ascii="Tahoma" w:hAnsi="Tahoma" w:cs="Tahoma"/>
          <w:color w:val="000000"/>
          <w:shd w:val="clear" w:color="auto" w:fill="FFFFFF"/>
        </w:rPr>
        <w:t>intergeneracionales</w:t>
      </w:r>
      <w:proofErr w:type="spellEnd"/>
      <w:r>
        <w:rPr>
          <w:rFonts w:ascii="Tahoma" w:hAnsi="Tahoma" w:cs="Tahoma"/>
          <w:color w:val="000000"/>
          <w:shd w:val="clear" w:color="auto" w:fill="FFFFFF"/>
        </w:rPr>
        <w:t xml:space="preserve"> y de dependencia en la sociedad actual y su evolución a lo largo del tiempo, para promover alternativas saludables, sostenibles y respetuosas con la dignidad humana y el compromiso con la sociedad y el entorno.</w:t>
      </w:r>
    </w:p>
    <w:p w:rsidR="006F4952" w:rsidRDefault="006F4952" w:rsidP="006F4952">
      <w:pPr>
        <w:widowControl w:val="0"/>
        <w:ind w:left="121"/>
        <w:jc w:val="both"/>
        <w:rPr>
          <w:rFonts w:ascii="Tahoma" w:hAnsi="Tahoma" w:cs="Tahoma"/>
          <w:color w:val="000000"/>
          <w:shd w:val="clear" w:color="auto" w:fill="FFFFFF"/>
        </w:rPr>
      </w:pPr>
      <w:r>
        <w:rPr>
          <w:rFonts w:ascii="Tahoma" w:hAnsi="Tahoma" w:cs="Tahoma"/>
          <w:color w:val="000000"/>
          <w:shd w:val="clear" w:color="auto" w:fill="FFFFFF"/>
        </w:rPr>
        <w:t xml:space="preserve">Conocer la importancia de la seguridad ciudadana en el panorama nacional e internacional, reconociendo la </w:t>
      </w:r>
      <w:r w:rsidR="008763DF">
        <w:rPr>
          <w:rFonts w:ascii="Tahoma" w:hAnsi="Tahoma" w:cs="Tahoma"/>
          <w:color w:val="000000"/>
          <w:shd w:val="clear" w:color="auto" w:fill="FFFFFF"/>
        </w:rPr>
        <w:t xml:space="preserve">contribución del Estado y otras </w:t>
      </w:r>
      <w:r>
        <w:rPr>
          <w:rFonts w:ascii="Tahoma" w:hAnsi="Tahoma" w:cs="Tahoma"/>
          <w:color w:val="000000"/>
          <w:shd w:val="clear" w:color="auto" w:fill="FFFFFF"/>
        </w:rPr>
        <w:t>entidades sociales a la paz, a la cooperación internacional y al desarrollo sostenible, para promover la consecución de un mundo más seguro, solidario, sostenible y justo.</w:t>
      </w:r>
    </w:p>
    <w:p w:rsidR="006F4952" w:rsidRDefault="006F4952" w:rsidP="006F4952">
      <w:pPr>
        <w:pStyle w:val="Ttulo3"/>
        <w:numPr>
          <w:ilvl w:val="0"/>
          <w:numId w:val="1"/>
        </w:numPr>
        <w:spacing w:before="240" w:after="120"/>
        <w:jc w:val="both"/>
        <w:rPr>
          <w:rFonts w:ascii="Tahoma" w:hAnsi="Tahoma" w:cs="Tahoma"/>
          <w:b/>
          <w:bCs/>
          <w:sz w:val="32"/>
          <w:szCs w:val="36"/>
        </w:rPr>
      </w:pPr>
      <w:bookmarkStart w:id="9" w:name="_Toc149087338"/>
      <w:bookmarkStart w:id="10" w:name="_Toc149088395"/>
      <w:r>
        <w:rPr>
          <w:rFonts w:ascii="Tahoma" w:eastAsia="Tahoma" w:hAnsi="Tahoma" w:cs="Tahoma"/>
          <w:b/>
          <w:bCs/>
          <w:color w:val="0070C0"/>
          <w:sz w:val="32"/>
          <w:szCs w:val="36"/>
        </w:rPr>
        <w:t>Procedimientos e instrumentos de evaluación</w:t>
      </w:r>
      <w:bookmarkEnd w:id="9"/>
      <w:bookmarkEnd w:id="10"/>
    </w:p>
    <w:p w:rsidR="006F4952" w:rsidRDefault="006F4952" w:rsidP="006F4952">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992"/>
        <w:jc w:val="both"/>
        <w:rPr>
          <w:rFonts w:ascii="Tahoma" w:eastAsia="Tahoma" w:hAnsi="Tahoma" w:cs="Tahoma"/>
        </w:rPr>
      </w:pPr>
      <w:r>
        <w:rPr>
          <w:rFonts w:ascii="Tahoma" w:eastAsia="Tahoma" w:hAnsi="Tahoma" w:cs="Tahoma"/>
        </w:rPr>
        <w:t xml:space="preserve">La evaluación del alumnado se realizará de forma continua, a lo largo del curso y en todo el proceso educativo. El profesor recogerá información sobre el aprendizaje de los alumnos mediante la observación directa y otras técnicas e instrumentos de evaluación, con el fin de adaptar su intervención educativa a las características y necesidades de sus alumnos. </w:t>
      </w:r>
    </w:p>
    <w:p w:rsidR="006F4952" w:rsidRDefault="006F4952" w:rsidP="006F4952">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992"/>
        <w:jc w:val="both"/>
        <w:rPr>
          <w:rFonts w:ascii="Tahoma" w:eastAsia="Tahoma" w:hAnsi="Tahoma" w:cs="Tahoma"/>
        </w:rPr>
      </w:pPr>
      <w:r>
        <w:rPr>
          <w:rFonts w:ascii="Tahoma" w:eastAsia="Tahoma" w:hAnsi="Tahoma" w:cs="Tahoma"/>
        </w:rPr>
        <w:lastRenderedPageBreak/>
        <w:t>Consideramos que, para realizar una adecuada intervención educativa, es necesario plantear una evaluación amplia y abierta a la realidad de las tareas de aula y de las características del alumnado, con especial atención al tratamiento de la diversidad. Se intentará que sean variados, de modo que permitan evaluar distintos tipos de capacidades.</w:t>
      </w:r>
    </w:p>
    <w:p w:rsidR="006F4952" w:rsidRDefault="006F4952" w:rsidP="006F4952">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992"/>
        <w:jc w:val="both"/>
        <w:rPr>
          <w:rFonts w:ascii="Tahoma" w:eastAsia="Tahoma" w:hAnsi="Tahoma" w:cs="Tahoma"/>
        </w:rPr>
      </w:pPr>
      <w:r>
        <w:rPr>
          <w:rFonts w:ascii="Tahoma" w:eastAsia="Tahoma" w:hAnsi="Tahoma" w:cs="Tahoma"/>
        </w:rPr>
        <w:t>A continuación, enumeramos algunos de los procedimientos e instrumentos que se podrán emplear para evaluar el proceso de aprendizaje:</w:t>
      </w:r>
    </w:p>
    <w:p w:rsidR="006F4952" w:rsidRDefault="006F4952" w:rsidP="006F4952">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240" w:after="120" w:line="276" w:lineRule="auto"/>
        <w:ind w:left="992"/>
        <w:jc w:val="both"/>
        <w:rPr>
          <w:rFonts w:ascii="Tahoma" w:eastAsia="Tahoma" w:hAnsi="Tahoma" w:cs="Tahoma"/>
          <w:b/>
        </w:rPr>
      </w:pPr>
      <w:r>
        <w:rPr>
          <w:rFonts w:ascii="Tahoma" w:eastAsia="Tahoma" w:hAnsi="Tahoma" w:cs="Tahoma"/>
          <w:b/>
        </w:rPr>
        <w:t>La observación.</w:t>
      </w:r>
    </w:p>
    <w:p w:rsidR="006F4952" w:rsidRDefault="006F4952" w:rsidP="006F4952">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992"/>
        <w:jc w:val="both"/>
        <w:rPr>
          <w:rFonts w:ascii="Tahoma" w:eastAsia="Tahoma" w:hAnsi="Tahoma" w:cs="Tahoma"/>
        </w:rPr>
      </w:pPr>
      <w:r>
        <w:rPr>
          <w:rFonts w:ascii="Tahoma" w:eastAsia="Tahoma" w:hAnsi="Tahoma" w:cs="Tahoma"/>
        </w:rPr>
        <w:t xml:space="preserve">Es uno de los recursos más ricos para la recogida de información. En la medida que sea más informal ganaremos en espontaneidad en el comportamiento del alumnado. Por medio de la observación es posible valorar aprendizajes y acciones (saber y saber hacer) y cómo se llevan a cabo valorando el orden, la precisión, la destreza, la eficacia...También se utilizará la observación sistemática, entendida como una observación planificada utilizando los siguientes instrumentos. </w:t>
      </w:r>
    </w:p>
    <w:p w:rsidR="006F4952" w:rsidRDefault="006F4952" w:rsidP="006F4952">
      <w:pPr>
        <w:numPr>
          <w:ilvl w:val="0"/>
          <w:numId w:val="14"/>
        </w:numPr>
        <w:tabs>
          <w:tab w:val="left" w:pos="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1559"/>
        <w:jc w:val="both"/>
        <w:rPr>
          <w:rFonts w:ascii="Tahoma" w:eastAsia="Tahoma" w:hAnsi="Tahoma" w:cs="Tahoma"/>
        </w:rPr>
      </w:pPr>
      <w:r>
        <w:rPr>
          <w:rFonts w:ascii="Tahoma" w:eastAsia="Tahoma" w:hAnsi="Tahoma" w:cs="Tahoma"/>
        </w:rPr>
        <w:t>Observación directa del trabajo en el aula, laboratorio o talleres.</w:t>
      </w:r>
    </w:p>
    <w:p w:rsidR="006F4952" w:rsidRDefault="006F4952" w:rsidP="006F4952">
      <w:pPr>
        <w:numPr>
          <w:ilvl w:val="0"/>
          <w:numId w:val="14"/>
        </w:numPr>
        <w:tabs>
          <w:tab w:val="left" w:pos="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1559"/>
        <w:jc w:val="both"/>
        <w:rPr>
          <w:rFonts w:ascii="Tahoma" w:eastAsia="Tahoma" w:hAnsi="Tahoma" w:cs="Tahoma"/>
        </w:rPr>
      </w:pPr>
      <w:r>
        <w:rPr>
          <w:rFonts w:ascii="Tahoma" w:eastAsia="Tahoma" w:hAnsi="Tahoma" w:cs="Tahoma"/>
        </w:rPr>
        <w:t>Revisión de los cuadernos de clase y/o Resúmenes que desarrollen los criterios de evaluación de cada unidad didáctica.</w:t>
      </w:r>
    </w:p>
    <w:p w:rsidR="006F4952" w:rsidRDefault="006F4952" w:rsidP="006F4952">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992"/>
        <w:jc w:val="both"/>
        <w:rPr>
          <w:rFonts w:ascii="Tahoma" w:eastAsia="Tahoma" w:hAnsi="Tahoma" w:cs="Tahoma"/>
        </w:rPr>
      </w:pPr>
      <w:r>
        <w:rPr>
          <w:rFonts w:ascii="Tahoma" w:eastAsia="Tahoma" w:hAnsi="Tahoma" w:cs="Tahoma"/>
        </w:rPr>
        <w:t xml:space="preserve">Con el fin de recopilar esta información y hacer que el proceso de evaluación sea lo más transparente posible, se pedirá al alumnado que adjunte evidencias de su cuaderno, resúmenes o fichas al aula virtual de la asignatura. </w:t>
      </w:r>
    </w:p>
    <w:p w:rsidR="006F4952" w:rsidRDefault="006F4952" w:rsidP="006F4952">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240" w:after="120" w:line="276" w:lineRule="auto"/>
        <w:ind w:left="992"/>
        <w:jc w:val="both"/>
        <w:rPr>
          <w:rFonts w:ascii="Tahoma" w:eastAsia="Tahoma" w:hAnsi="Tahoma" w:cs="Tahoma"/>
          <w:b/>
        </w:rPr>
      </w:pPr>
      <w:r>
        <w:rPr>
          <w:rFonts w:ascii="Tahoma" w:eastAsia="Tahoma" w:hAnsi="Tahoma" w:cs="Tahoma"/>
          <w:b/>
        </w:rPr>
        <w:t>Análisis de las producciones del alumnado</w:t>
      </w:r>
    </w:p>
    <w:p w:rsidR="006F4952" w:rsidRDefault="006F4952" w:rsidP="006F4952">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992"/>
        <w:jc w:val="both"/>
        <w:rPr>
          <w:rFonts w:ascii="Tahoma" w:eastAsia="Tahoma" w:hAnsi="Tahoma" w:cs="Tahoma"/>
        </w:rPr>
      </w:pPr>
      <w:r>
        <w:rPr>
          <w:rFonts w:ascii="Tahoma" w:eastAsia="Tahoma" w:hAnsi="Tahoma" w:cs="Tahoma"/>
        </w:rPr>
        <w:t xml:space="preserve">Se utilizarán instrumentos formales como: </w:t>
      </w:r>
    </w:p>
    <w:p w:rsidR="006F4952" w:rsidRDefault="006F4952" w:rsidP="006F4952">
      <w:pPr>
        <w:numPr>
          <w:ilvl w:val="0"/>
          <w:numId w:val="14"/>
        </w:numPr>
        <w:tabs>
          <w:tab w:val="left" w:pos="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1559"/>
        <w:jc w:val="both"/>
        <w:rPr>
          <w:rFonts w:ascii="Tahoma" w:eastAsia="Tahoma" w:hAnsi="Tahoma" w:cs="Tahoma"/>
        </w:rPr>
      </w:pPr>
      <w:r>
        <w:rPr>
          <w:rFonts w:ascii="Tahoma" w:eastAsia="Tahoma" w:hAnsi="Tahoma" w:cs="Tahoma"/>
        </w:rPr>
        <w:t>Diario de aprendizaje</w:t>
      </w:r>
      <w:r w:rsidR="008763DF">
        <w:rPr>
          <w:rFonts w:ascii="Tahoma" w:eastAsia="Tahoma" w:hAnsi="Tahoma" w:cs="Tahoma"/>
        </w:rPr>
        <w:t>.</w:t>
      </w:r>
    </w:p>
    <w:p w:rsidR="006F4952" w:rsidRDefault="006F4952" w:rsidP="006F4952">
      <w:pPr>
        <w:numPr>
          <w:ilvl w:val="0"/>
          <w:numId w:val="14"/>
        </w:numPr>
        <w:tabs>
          <w:tab w:val="left" w:pos="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1559"/>
        <w:jc w:val="both"/>
        <w:rPr>
          <w:rFonts w:ascii="Tahoma" w:eastAsia="Tahoma" w:hAnsi="Tahoma" w:cs="Tahoma"/>
        </w:rPr>
      </w:pPr>
      <w:r>
        <w:rPr>
          <w:rFonts w:ascii="Tahoma" w:eastAsia="Tahoma" w:hAnsi="Tahoma" w:cs="Tahoma"/>
        </w:rPr>
        <w:t>Actividades: hojas de ejercicios, cuestionarios de comprensión u otras varias.</w:t>
      </w:r>
    </w:p>
    <w:p w:rsidR="006F4952" w:rsidRDefault="006F4952" w:rsidP="006F4952">
      <w:pPr>
        <w:numPr>
          <w:ilvl w:val="0"/>
          <w:numId w:val="14"/>
        </w:numPr>
        <w:tabs>
          <w:tab w:val="left" w:pos="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1559"/>
        <w:jc w:val="both"/>
        <w:rPr>
          <w:rFonts w:ascii="Tahoma" w:eastAsia="Tahoma" w:hAnsi="Tahoma" w:cs="Tahoma"/>
        </w:rPr>
      </w:pPr>
      <w:r>
        <w:rPr>
          <w:rFonts w:ascii="Tahoma" w:eastAsia="Tahoma" w:hAnsi="Tahoma" w:cs="Tahoma"/>
        </w:rPr>
        <w:t>Memorias de investigación.</w:t>
      </w:r>
    </w:p>
    <w:p w:rsidR="006F4952" w:rsidRDefault="006F4952" w:rsidP="006F4952">
      <w:pPr>
        <w:numPr>
          <w:ilvl w:val="0"/>
          <w:numId w:val="14"/>
        </w:numPr>
        <w:tabs>
          <w:tab w:val="left" w:pos="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1559"/>
        <w:jc w:val="both"/>
        <w:rPr>
          <w:rFonts w:ascii="Tahoma" w:eastAsia="Tahoma" w:hAnsi="Tahoma" w:cs="Tahoma"/>
        </w:rPr>
      </w:pPr>
      <w:r>
        <w:rPr>
          <w:rFonts w:ascii="Tahoma" w:eastAsia="Tahoma" w:hAnsi="Tahoma" w:cs="Tahoma"/>
        </w:rPr>
        <w:t>Desarrollo de proyectos y (mini)proyectos.</w:t>
      </w:r>
    </w:p>
    <w:p w:rsidR="006F4952" w:rsidRDefault="006F4952" w:rsidP="006F4952">
      <w:pPr>
        <w:numPr>
          <w:ilvl w:val="0"/>
          <w:numId w:val="14"/>
        </w:numPr>
        <w:tabs>
          <w:tab w:val="left" w:pos="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1559"/>
        <w:jc w:val="both"/>
        <w:rPr>
          <w:rFonts w:ascii="Tahoma" w:eastAsia="Tahoma" w:hAnsi="Tahoma" w:cs="Tahoma"/>
        </w:rPr>
      </w:pPr>
      <w:r>
        <w:rPr>
          <w:rFonts w:ascii="Tahoma" w:eastAsia="Tahoma" w:hAnsi="Tahoma" w:cs="Tahoma"/>
        </w:rPr>
        <w:t>Debates y exposiciones.</w:t>
      </w:r>
    </w:p>
    <w:p w:rsidR="006F4952" w:rsidRDefault="006F4952" w:rsidP="006F4952">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992"/>
        <w:jc w:val="both"/>
        <w:rPr>
          <w:rFonts w:ascii="Tahoma" w:eastAsia="Tahoma" w:hAnsi="Tahoma" w:cs="Tahoma"/>
        </w:rPr>
      </w:pPr>
      <w:r>
        <w:rPr>
          <w:rFonts w:ascii="Tahoma" w:eastAsia="Tahoma" w:hAnsi="Tahoma" w:cs="Tahoma"/>
        </w:rPr>
        <w:t xml:space="preserve">Se concretarán en las correspondientes programaciones de aula por parte de cada profesor el desempeño, es decir lo que el alumno sabe hacer y cómo lo ejecuta, desde lo definido en el correspondiente criterio de evaluación. Esa información se le facilitará al alumnado, bien a partir de comentarios de retroalimentación o bien mediante rúbricas o listas de cotejo. </w:t>
      </w:r>
    </w:p>
    <w:p w:rsidR="006F4952" w:rsidRDefault="006F4952" w:rsidP="006F4952">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240" w:after="120" w:line="276" w:lineRule="auto"/>
        <w:ind w:left="992"/>
        <w:jc w:val="both"/>
        <w:rPr>
          <w:rFonts w:ascii="Tahoma" w:eastAsia="Tahoma" w:hAnsi="Tahoma" w:cs="Tahoma"/>
          <w:b/>
        </w:rPr>
      </w:pPr>
      <w:r>
        <w:rPr>
          <w:rFonts w:ascii="Tahoma" w:eastAsia="Tahoma" w:hAnsi="Tahoma" w:cs="Tahoma"/>
          <w:b/>
        </w:rPr>
        <w:t>Pruebas específicas y cuestionarios</w:t>
      </w:r>
    </w:p>
    <w:p w:rsidR="006F4952" w:rsidRDefault="006F4952" w:rsidP="006F4952">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992"/>
        <w:jc w:val="both"/>
        <w:rPr>
          <w:rFonts w:ascii="Tahoma" w:eastAsia="Tahoma" w:hAnsi="Tahoma" w:cs="Tahoma"/>
        </w:rPr>
      </w:pPr>
      <w:r>
        <w:rPr>
          <w:rFonts w:ascii="Tahoma" w:eastAsia="Tahoma" w:hAnsi="Tahoma" w:cs="Tahoma"/>
        </w:rPr>
        <w:t xml:space="preserve">Se emplearán para la verificación de conocimientos y como parte importante de su evaluación. Podrán realizarse pruebas, orales y escritas, de preguntas </w:t>
      </w:r>
      <w:r>
        <w:rPr>
          <w:rFonts w:ascii="Tahoma" w:eastAsia="Tahoma" w:hAnsi="Tahoma" w:cs="Tahoma"/>
        </w:rPr>
        <w:lastRenderedPageBreak/>
        <w:t>abiertas, (</w:t>
      </w:r>
      <w:proofErr w:type="spellStart"/>
      <w:r>
        <w:rPr>
          <w:rFonts w:ascii="Tahoma" w:eastAsia="Tahoma" w:hAnsi="Tahoma" w:cs="Tahoma"/>
        </w:rPr>
        <w:t>semi</w:t>
      </w:r>
      <w:proofErr w:type="spellEnd"/>
      <w:r>
        <w:rPr>
          <w:rFonts w:ascii="Tahoma" w:eastAsia="Tahoma" w:hAnsi="Tahoma" w:cs="Tahoma"/>
        </w:rPr>
        <w:t xml:space="preserve">)construidas o de opción múltiple. Al menos se realizarán dos pruebas escritas por evaluación.  </w:t>
      </w:r>
    </w:p>
    <w:p w:rsidR="006F4952" w:rsidRDefault="006F4952" w:rsidP="006F4952">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992"/>
        <w:jc w:val="both"/>
        <w:rPr>
          <w:rFonts w:ascii="Tahoma" w:eastAsia="Tahoma" w:hAnsi="Tahoma" w:cs="Tahoma"/>
        </w:rPr>
      </w:pPr>
      <w:r>
        <w:rPr>
          <w:rFonts w:ascii="Tahoma" w:eastAsia="Tahoma" w:hAnsi="Tahoma" w:cs="Tahoma"/>
        </w:rPr>
        <w:t xml:space="preserve">Dado que, según el decreto 32/2009, de 9 de abril, por el que se establece el marco regulador de la convivencia en los centros docentes de la Comunidad de Madrid, la asistencia a clase es una obligación de los alumnos, cuando el alumno se no se presente a una prueba escrita sin causa justificada, el profesor no estará en la obligación de repetirle la prueba. Se entenderá como causa justificada aquella debidamente documentada por un tercero (ejemplo: asistencia a una consulta médica, a la tramitación de un documento oficial, </w:t>
      </w:r>
      <w:proofErr w:type="spellStart"/>
      <w:r>
        <w:rPr>
          <w:rFonts w:ascii="Tahoma" w:eastAsia="Tahoma" w:hAnsi="Tahoma" w:cs="Tahoma"/>
        </w:rPr>
        <w:t>etc</w:t>
      </w:r>
      <w:proofErr w:type="spellEnd"/>
      <w:r>
        <w:rPr>
          <w:rFonts w:ascii="Tahoma" w:eastAsia="Tahoma" w:hAnsi="Tahoma" w:cs="Tahoma"/>
        </w:rPr>
        <w:t>). Corresponderá al profesor en cada caso justificar la ausencia a la prueba. En ningún caso podrá constituir una justificación una nota de los padres o tutores legales sin un documento expedido por un tercero.</w:t>
      </w:r>
    </w:p>
    <w:p w:rsidR="006F4952" w:rsidRDefault="006F4952" w:rsidP="006F4952">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992"/>
        <w:jc w:val="both"/>
        <w:rPr>
          <w:rFonts w:ascii="Tahoma" w:eastAsia="Tahoma" w:hAnsi="Tahoma" w:cs="Tahoma"/>
        </w:rPr>
      </w:pPr>
      <w:r>
        <w:rPr>
          <w:rFonts w:ascii="Tahoma" w:eastAsia="Tahoma" w:hAnsi="Tahoma" w:cs="Tahoma"/>
        </w:rPr>
        <w:t>Cuando un alumno, por ausencia justificada, no se presente a una prueba escrita, esta se realizará, tras la reincorporación del alumno, en fecha a convenir con el profesor de la materia.</w:t>
      </w:r>
    </w:p>
    <w:p w:rsidR="006F4952" w:rsidRDefault="006F4952" w:rsidP="006F4952">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240" w:after="120" w:line="276" w:lineRule="auto"/>
        <w:ind w:left="992"/>
        <w:jc w:val="both"/>
        <w:rPr>
          <w:rFonts w:ascii="Tahoma" w:eastAsia="Tahoma" w:hAnsi="Tahoma" w:cs="Tahoma"/>
          <w:b/>
        </w:rPr>
      </w:pPr>
      <w:r>
        <w:rPr>
          <w:rFonts w:ascii="Tahoma" w:eastAsia="Tahoma" w:hAnsi="Tahoma" w:cs="Tahoma"/>
          <w:b/>
        </w:rPr>
        <w:t xml:space="preserve">Autoevaluación y </w:t>
      </w:r>
      <w:proofErr w:type="spellStart"/>
      <w:r>
        <w:rPr>
          <w:rFonts w:ascii="Tahoma" w:eastAsia="Tahoma" w:hAnsi="Tahoma" w:cs="Tahoma"/>
          <w:b/>
        </w:rPr>
        <w:t>coevaluación</w:t>
      </w:r>
      <w:proofErr w:type="spellEnd"/>
    </w:p>
    <w:p w:rsidR="006F4952" w:rsidRDefault="006F4952" w:rsidP="006F4952">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992"/>
        <w:jc w:val="both"/>
        <w:rPr>
          <w:rFonts w:ascii="Tahoma" w:eastAsia="Tahoma" w:hAnsi="Tahoma" w:cs="Tahoma"/>
        </w:rPr>
      </w:pPr>
      <w:r>
        <w:rPr>
          <w:rFonts w:ascii="Tahoma" w:eastAsia="Tahoma" w:hAnsi="Tahoma" w:cs="Tahoma"/>
        </w:rPr>
        <w:t>El alumnado podrá participar en la evaluación de los procesos de enseñanza-aprendizaje de tres formas fundamentalmente:</w:t>
      </w:r>
    </w:p>
    <w:p w:rsidR="006F4952" w:rsidRDefault="006F4952" w:rsidP="006F4952">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1559"/>
        <w:jc w:val="both"/>
        <w:rPr>
          <w:rFonts w:ascii="Tahoma" w:eastAsia="Tahoma" w:hAnsi="Tahoma" w:cs="Tahoma"/>
        </w:rPr>
      </w:pPr>
      <w:r>
        <w:rPr>
          <w:rFonts w:ascii="Tahoma" w:eastAsia="Tahoma" w:hAnsi="Tahoma" w:cs="Tahoma"/>
        </w:rPr>
        <w:t>Reflexionando desde su punto de partida en cuanto a los logros en función de los objetivos propuestos, sus dificultades...</w:t>
      </w:r>
      <w:r w:rsidR="008763DF">
        <w:rPr>
          <w:rFonts w:ascii="Tahoma" w:eastAsia="Tahoma" w:hAnsi="Tahoma" w:cs="Tahoma"/>
        </w:rPr>
        <w:t xml:space="preserve"> </w:t>
      </w:r>
      <w:r>
        <w:rPr>
          <w:rFonts w:ascii="Tahoma" w:eastAsia="Tahoma" w:hAnsi="Tahoma" w:cs="Tahoma"/>
        </w:rPr>
        <w:t>(autoevaluación).</w:t>
      </w:r>
    </w:p>
    <w:p w:rsidR="006F4952" w:rsidRDefault="006F4952" w:rsidP="006F4952">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1559"/>
        <w:jc w:val="both"/>
        <w:rPr>
          <w:rFonts w:ascii="Tahoma" w:eastAsia="Tahoma" w:hAnsi="Tahoma" w:cs="Tahoma"/>
        </w:rPr>
      </w:pPr>
      <w:r>
        <w:rPr>
          <w:rFonts w:ascii="Tahoma" w:eastAsia="Tahoma" w:hAnsi="Tahoma" w:cs="Tahoma"/>
        </w:rPr>
        <w:t>Valorando la participación de los compañeros en las actividades de tipo colaborativo (evaluación entre iguales).</w:t>
      </w:r>
    </w:p>
    <w:p w:rsidR="006F4952" w:rsidRDefault="006F4952" w:rsidP="006F4952">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1559"/>
        <w:jc w:val="both"/>
        <w:rPr>
          <w:rFonts w:ascii="Tahoma" w:eastAsia="Tahoma" w:hAnsi="Tahoma" w:cs="Tahoma"/>
        </w:rPr>
      </w:pPr>
      <w:r>
        <w:rPr>
          <w:rFonts w:ascii="Tahoma" w:eastAsia="Tahoma" w:hAnsi="Tahoma" w:cs="Tahoma"/>
        </w:rPr>
        <w:t>Colaborando con el profesor en la regulación del proceso de enseñanza-aprendizaje (</w:t>
      </w:r>
      <w:proofErr w:type="spellStart"/>
      <w:r>
        <w:rPr>
          <w:rFonts w:ascii="Tahoma" w:eastAsia="Tahoma" w:hAnsi="Tahoma" w:cs="Tahoma"/>
        </w:rPr>
        <w:t>coevaluación</w:t>
      </w:r>
      <w:proofErr w:type="spellEnd"/>
      <w:r>
        <w:rPr>
          <w:rFonts w:ascii="Tahoma" w:eastAsia="Tahoma" w:hAnsi="Tahoma" w:cs="Tahoma"/>
        </w:rPr>
        <w:t>).</w:t>
      </w:r>
    </w:p>
    <w:p w:rsidR="006F4952" w:rsidRDefault="006F4952" w:rsidP="006F4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jc w:val="both"/>
        <w:rPr>
          <w:rFonts w:ascii="Tahoma" w:eastAsia="Tahoma" w:hAnsi="Tahoma" w:cs="Tahoma"/>
        </w:rPr>
      </w:pPr>
    </w:p>
    <w:p w:rsidR="006F4952" w:rsidRDefault="006F4952" w:rsidP="006F4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jc w:val="both"/>
        <w:rPr>
          <w:rFonts w:ascii="Tahoma" w:eastAsia="Tahoma" w:hAnsi="Tahoma" w:cs="Tahoma"/>
        </w:rPr>
      </w:pPr>
    </w:p>
    <w:p w:rsidR="006F4952" w:rsidRDefault="006F4952" w:rsidP="006F4952">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1276"/>
        <w:jc w:val="both"/>
        <w:rPr>
          <w:rFonts w:ascii="Tahoma" w:eastAsia="Tahoma" w:hAnsi="Tahoma" w:cs="Tahoma"/>
        </w:rPr>
      </w:pPr>
    </w:p>
    <w:p w:rsidR="006F4952" w:rsidRDefault="006F4952" w:rsidP="006F4952">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851"/>
        <w:jc w:val="both"/>
        <w:rPr>
          <w:rFonts w:ascii="Tahoma" w:eastAsia="Tahoma" w:hAnsi="Tahoma" w:cs="Tahoma"/>
        </w:rPr>
      </w:pPr>
    </w:p>
    <w:p w:rsidR="006F4952" w:rsidRDefault="006F4952" w:rsidP="006F4952">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40" w:line="276" w:lineRule="auto"/>
        <w:ind w:left="432"/>
        <w:jc w:val="both"/>
        <w:rPr>
          <w:rFonts w:ascii="Tahoma" w:eastAsia="Tahoma" w:hAnsi="Tahoma" w:cs="Tahoma"/>
        </w:rPr>
      </w:pPr>
      <w:bookmarkStart w:id="11" w:name="_heading=h.35nkun2" w:colFirst="0" w:colLast="0"/>
      <w:bookmarkEnd w:id="11"/>
      <w:r>
        <w:rPr>
          <w:rFonts w:ascii="Tahoma" w:hAnsi="Tahoma" w:cs="Tahoma"/>
        </w:rPr>
        <w:br w:type="page"/>
      </w:r>
    </w:p>
    <w:p w:rsidR="006F4952" w:rsidRDefault="006F4952" w:rsidP="006F4952">
      <w:pPr>
        <w:pStyle w:val="Ttulo1"/>
        <w:numPr>
          <w:ilvl w:val="0"/>
          <w:numId w:val="1"/>
        </w:numPr>
        <w:spacing w:after="240"/>
        <w:rPr>
          <w:rFonts w:ascii="Tahoma" w:hAnsi="Tahoma" w:cs="Tahoma"/>
          <w:b/>
          <w:bCs/>
          <w:sz w:val="32"/>
          <w:szCs w:val="32"/>
        </w:rPr>
      </w:pPr>
      <w:bookmarkStart w:id="12" w:name="_Toc149087339"/>
      <w:bookmarkStart w:id="13" w:name="_Toc149088396"/>
      <w:bookmarkStart w:id="14" w:name="_GoBack"/>
      <w:r>
        <w:rPr>
          <w:rFonts w:ascii="Tahoma" w:eastAsia="Tahoma" w:hAnsi="Tahoma" w:cs="Tahoma"/>
          <w:b/>
          <w:bCs/>
          <w:color w:val="0070C0"/>
          <w:sz w:val="32"/>
          <w:szCs w:val="32"/>
        </w:rPr>
        <w:lastRenderedPageBreak/>
        <w:t>Criterios de calificación</w:t>
      </w:r>
      <w:bookmarkEnd w:id="12"/>
      <w:bookmarkEnd w:id="13"/>
    </w:p>
    <w:p w:rsidR="006F4952" w:rsidRDefault="006F4952" w:rsidP="006F4952">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708"/>
        <w:jc w:val="both"/>
        <w:rPr>
          <w:rFonts w:ascii="Tahoma" w:eastAsia="Tahoma" w:hAnsi="Tahoma" w:cs="Tahoma"/>
        </w:rPr>
      </w:pPr>
      <w:bookmarkStart w:id="15" w:name="_heading=h.1ksv4uv" w:colFirst="0" w:colLast="0"/>
      <w:bookmarkEnd w:id="15"/>
      <w:r>
        <w:rPr>
          <w:rFonts w:ascii="Tahoma" w:eastAsia="Tahoma" w:hAnsi="Tahoma" w:cs="Tahoma"/>
        </w:rPr>
        <w:t xml:space="preserve">Para calcular la calificación de cada alumno en las distintas unidades didácticas se tendrá en cuenta el grado de adquisición de las competencias clave descritas en el punto 5 de esta programación. En cada unidad didáctica se desarrollarán distintas actividades (explicadas más abajo en este apartado) que servirán de instrumento para evaluar estas competencias clave. El cálculo de la calificación se hará en base a los siguientes porcentajes:  </w:t>
      </w:r>
    </w:p>
    <w:p w:rsidR="006F4952" w:rsidRDefault="006F4952" w:rsidP="006F4952">
      <w:pPr>
        <w:numPr>
          <w:ilvl w:val="0"/>
          <w:numId w:val="16"/>
        </w:numPr>
        <w:tabs>
          <w:tab w:val="left" w:pos="426"/>
          <w:tab w:val="left" w:pos="7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76" w:lineRule="auto"/>
        <w:ind w:left="1417"/>
        <w:jc w:val="both"/>
        <w:rPr>
          <w:rFonts w:ascii="Tahoma" w:eastAsia="Tahoma" w:hAnsi="Tahoma" w:cs="Tahoma"/>
        </w:rPr>
      </w:pPr>
      <w:r>
        <w:rPr>
          <w:rFonts w:ascii="Tahoma" w:eastAsia="Tahoma" w:hAnsi="Tahoma" w:cs="Tahoma"/>
        </w:rPr>
        <w:t xml:space="preserve">El </w:t>
      </w:r>
      <w:r>
        <w:rPr>
          <w:rFonts w:ascii="Tahoma" w:eastAsia="Tahoma" w:hAnsi="Tahoma" w:cs="Tahoma"/>
          <w:b/>
        </w:rPr>
        <w:t>40% de la calificación</w:t>
      </w:r>
      <w:r>
        <w:rPr>
          <w:rFonts w:ascii="Tahoma" w:eastAsia="Tahoma" w:hAnsi="Tahoma" w:cs="Tahoma"/>
        </w:rPr>
        <w:t xml:space="preserve"> de la unidad didáctica dependerá de la </w:t>
      </w:r>
      <w:r>
        <w:rPr>
          <w:rFonts w:ascii="Tahoma" w:eastAsia="Tahoma" w:hAnsi="Tahoma" w:cs="Tahoma"/>
          <w:b/>
        </w:rPr>
        <w:t xml:space="preserve">competencia en comunicación lingüística. </w:t>
      </w:r>
    </w:p>
    <w:p w:rsidR="006F4952" w:rsidRDefault="006F4952" w:rsidP="006F4952">
      <w:pPr>
        <w:numPr>
          <w:ilvl w:val="0"/>
          <w:numId w:val="16"/>
        </w:numPr>
        <w:tabs>
          <w:tab w:val="left" w:pos="426"/>
          <w:tab w:val="left" w:pos="7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76" w:lineRule="auto"/>
        <w:ind w:left="1417"/>
        <w:jc w:val="both"/>
        <w:rPr>
          <w:rFonts w:ascii="Tahoma" w:eastAsia="Tahoma" w:hAnsi="Tahoma" w:cs="Tahoma"/>
        </w:rPr>
      </w:pPr>
      <w:r>
        <w:rPr>
          <w:rFonts w:ascii="Tahoma" w:eastAsia="Tahoma" w:hAnsi="Tahoma" w:cs="Tahoma"/>
        </w:rPr>
        <w:t xml:space="preserve">El </w:t>
      </w:r>
      <w:r>
        <w:rPr>
          <w:rFonts w:ascii="Tahoma" w:eastAsia="Tahoma" w:hAnsi="Tahoma" w:cs="Tahoma"/>
          <w:b/>
          <w:bCs/>
        </w:rPr>
        <w:t>30% de la calificación</w:t>
      </w:r>
      <w:r>
        <w:rPr>
          <w:rFonts w:ascii="Tahoma" w:eastAsia="Tahoma" w:hAnsi="Tahoma" w:cs="Tahoma"/>
        </w:rPr>
        <w:t xml:space="preserve"> de la unidad didáctica dependerá de la </w:t>
      </w:r>
      <w:r>
        <w:rPr>
          <w:rFonts w:ascii="Tahoma" w:eastAsia="Tahoma" w:hAnsi="Tahoma" w:cs="Tahoma"/>
          <w:b/>
          <w:bCs/>
        </w:rPr>
        <w:t>competencia ciudadana.</w:t>
      </w:r>
    </w:p>
    <w:p w:rsidR="006F4952" w:rsidRDefault="006F4952" w:rsidP="006F4952">
      <w:pPr>
        <w:numPr>
          <w:ilvl w:val="0"/>
          <w:numId w:val="16"/>
        </w:numPr>
        <w:tabs>
          <w:tab w:val="left" w:pos="426"/>
          <w:tab w:val="left" w:pos="7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76" w:lineRule="auto"/>
        <w:ind w:left="1417"/>
        <w:jc w:val="both"/>
        <w:rPr>
          <w:rFonts w:ascii="Tahoma" w:eastAsia="Tahoma" w:hAnsi="Tahoma" w:cs="Tahoma"/>
        </w:rPr>
      </w:pPr>
      <w:r>
        <w:rPr>
          <w:rFonts w:ascii="Tahoma" w:eastAsia="Tahoma" w:hAnsi="Tahoma" w:cs="Tahoma"/>
        </w:rPr>
        <w:t xml:space="preserve">El </w:t>
      </w:r>
      <w:r>
        <w:rPr>
          <w:rFonts w:ascii="Tahoma" w:eastAsia="Tahoma" w:hAnsi="Tahoma" w:cs="Tahoma"/>
          <w:b/>
        </w:rPr>
        <w:t>30% restante</w:t>
      </w:r>
      <w:r>
        <w:rPr>
          <w:rFonts w:ascii="Tahoma" w:eastAsia="Tahoma" w:hAnsi="Tahoma" w:cs="Tahoma"/>
        </w:rPr>
        <w:t xml:space="preserve"> se distribuirá en </w:t>
      </w:r>
      <w:r>
        <w:rPr>
          <w:rFonts w:ascii="Tahoma" w:eastAsia="Tahoma" w:hAnsi="Tahoma" w:cs="Tahoma"/>
          <w:b/>
        </w:rPr>
        <w:t>otras competencias clave</w:t>
      </w:r>
      <w:r>
        <w:rPr>
          <w:rFonts w:ascii="Tahoma" w:eastAsia="Tahoma" w:hAnsi="Tahoma" w:cs="Tahoma"/>
        </w:rPr>
        <w:t xml:space="preserve">. En cada unidad didáctica, en función de las actividades llevadas a cabo y las producciones elaboradas por los alumnos, el profesor distribuirá ese 30% entre las competencias STEM, plurilingüe, digital, personal, social y de aprender a aprender, emprendedora y de conciencia y expresiones culturales (aunque no necesariamente aparecerán todas calificadas en las distintas unidades didácticas). </w:t>
      </w:r>
    </w:p>
    <w:p w:rsidR="006F4952" w:rsidRDefault="006F4952" w:rsidP="006F4952">
      <w:pPr>
        <w:tabs>
          <w:tab w:val="left" w:pos="426"/>
          <w:tab w:val="left" w:pos="7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76" w:lineRule="auto"/>
        <w:jc w:val="both"/>
        <w:rPr>
          <w:rFonts w:ascii="Tahoma" w:eastAsia="Tahoma" w:hAnsi="Tahoma" w:cs="Tahoma"/>
        </w:rPr>
      </w:pPr>
      <w:r>
        <w:rPr>
          <w:rFonts w:ascii="Tahoma" w:eastAsia="Tahoma" w:hAnsi="Tahoma" w:cs="Tahoma"/>
        </w:rPr>
        <w:t>Con respecto a la penalización ortográfica, esta será contabilizada con -0’25 puntos por cada grafía y 0’10 puntos menos por cada tilde en las pruebas de evaluación específica o cuestionario. También se le gratificará con 0’5 puntos más en esas pruebas si no comete ningún error ortográfico.</w:t>
      </w:r>
    </w:p>
    <w:p w:rsidR="006F4952" w:rsidRDefault="006F4952" w:rsidP="006F4952">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708"/>
        <w:jc w:val="both"/>
        <w:rPr>
          <w:rFonts w:ascii="Tahoma" w:eastAsia="Tahoma" w:hAnsi="Tahoma" w:cs="Tahoma"/>
        </w:rPr>
      </w:pPr>
      <w:r>
        <w:rPr>
          <w:rFonts w:ascii="Tahoma" w:eastAsia="Tahoma" w:hAnsi="Tahoma" w:cs="Tahoma"/>
        </w:rPr>
        <w:t xml:space="preserve">Se intentará </w:t>
      </w:r>
      <w:r>
        <w:rPr>
          <w:rFonts w:ascii="Tahoma" w:eastAsia="Tahoma" w:hAnsi="Tahoma" w:cs="Tahoma"/>
          <w:b/>
        </w:rPr>
        <w:t>diversificar los instrumentos de evaluación</w:t>
      </w:r>
      <w:r>
        <w:rPr>
          <w:rFonts w:ascii="Tahoma" w:eastAsia="Tahoma" w:hAnsi="Tahoma" w:cs="Tahoma"/>
        </w:rPr>
        <w:t xml:space="preserve"> y trabajar el mayor número de competencias clave posible. Entre estas herramientas de evaluación se utilizarán entre otros:</w:t>
      </w:r>
    </w:p>
    <w:p w:rsidR="006F4952" w:rsidRDefault="006F4952" w:rsidP="006F4952">
      <w:pPr>
        <w:numPr>
          <w:ilvl w:val="1"/>
          <w:numId w:val="15"/>
        </w:num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00" w:line="276" w:lineRule="auto"/>
        <w:ind w:left="1417"/>
        <w:jc w:val="both"/>
        <w:rPr>
          <w:rFonts w:ascii="Tahoma" w:eastAsia="Tahoma" w:hAnsi="Tahoma" w:cs="Tahoma"/>
        </w:rPr>
      </w:pPr>
      <w:r>
        <w:rPr>
          <w:rFonts w:ascii="Tahoma" w:eastAsia="Tahoma" w:hAnsi="Tahoma" w:cs="Tahoma"/>
          <w:b/>
        </w:rPr>
        <w:t>Rúbricas</w:t>
      </w:r>
      <w:r>
        <w:rPr>
          <w:rFonts w:ascii="Tahoma" w:eastAsia="Tahoma" w:hAnsi="Tahoma" w:cs="Tahoma"/>
        </w:rPr>
        <w:t xml:space="preserve">: utilizadas tanto por el profesor, como por parte de los alumnos para autoevaluarse y </w:t>
      </w:r>
      <w:proofErr w:type="spellStart"/>
      <w:r>
        <w:rPr>
          <w:rFonts w:ascii="Tahoma" w:eastAsia="Tahoma" w:hAnsi="Tahoma" w:cs="Tahoma"/>
        </w:rPr>
        <w:t>coevaluar</w:t>
      </w:r>
      <w:proofErr w:type="spellEnd"/>
      <w:r>
        <w:rPr>
          <w:rFonts w:ascii="Tahoma" w:eastAsia="Tahoma" w:hAnsi="Tahoma" w:cs="Tahoma"/>
        </w:rPr>
        <w:t xml:space="preserve"> a sus compañeros. </w:t>
      </w:r>
    </w:p>
    <w:p w:rsidR="006F4952" w:rsidRDefault="006F4952" w:rsidP="006F4952">
      <w:pPr>
        <w:numPr>
          <w:ilvl w:val="1"/>
          <w:numId w:val="15"/>
        </w:num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00" w:line="276" w:lineRule="auto"/>
        <w:ind w:left="1417"/>
        <w:jc w:val="both"/>
        <w:rPr>
          <w:rFonts w:ascii="Tahoma" w:eastAsia="Tahoma" w:hAnsi="Tahoma" w:cs="Tahoma"/>
        </w:rPr>
      </w:pPr>
      <w:r>
        <w:rPr>
          <w:rFonts w:ascii="Tahoma" w:eastAsia="Tahoma" w:hAnsi="Tahoma" w:cs="Tahoma"/>
          <w:b/>
        </w:rPr>
        <w:t xml:space="preserve">Diarios de aprendizaje: </w:t>
      </w:r>
      <w:r>
        <w:rPr>
          <w:rFonts w:ascii="Tahoma" w:eastAsia="Tahoma" w:hAnsi="Tahoma" w:cs="Tahoma"/>
        </w:rPr>
        <w:t xml:space="preserve">será individuales y se utilizarán como instrumento de reflexión sobre el propio aprendizaje por parte del alumno. </w:t>
      </w:r>
    </w:p>
    <w:p w:rsidR="006F4952" w:rsidRDefault="006F4952" w:rsidP="006F4952">
      <w:pPr>
        <w:numPr>
          <w:ilvl w:val="1"/>
          <w:numId w:val="15"/>
        </w:num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00" w:line="276" w:lineRule="auto"/>
        <w:ind w:left="1417"/>
        <w:jc w:val="both"/>
        <w:rPr>
          <w:rFonts w:ascii="Tahoma" w:eastAsia="Tahoma" w:hAnsi="Tahoma" w:cs="Tahoma"/>
        </w:rPr>
      </w:pPr>
      <w:r>
        <w:rPr>
          <w:rFonts w:ascii="Tahoma" w:eastAsia="Tahoma" w:hAnsi="Tahoma" w:cs="Tahoma"/>
          <w:b/>
        </w:rPr>
        <w:t xml:space="preserve">Portfolios: </w:t>
      </w:r>
      <w:r>
        <w:rPr>
          <w:rFonts w:ascii="Tahoma" w:eastAsia="Tahoma" w:hAnsi="Tahoma" w:cs="Tahoma"/>
        </w:rPr>
        <w:t xml:space="preserve">podrán ser individuales, o más comúnmente, los alumnos contribuirán individualmente a la realización de un portfolio de actividad cooperativa en la que se recojan los papeles de cada miembro del grupo, los acuerdos, las responsabilidades, la gestión del tiempo, el compromiso de cada miembro del equipo y el producto final. </w:t>
      </w:r>
    </w:p>
    <w:p w:rsidR="006F4952" w:rsidRDefault="006F4952" w:rsidP="006F4952">
      <w:pPr>
        <w:numPr>
          <w:ilvl w:val="1"/>
          <w:numId w:val="15"/>
        </w:num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00" w:line="276" w:lineRule="auto"/>
        <w:ind w:left="1417"/>
        <w:jc w:val="both"/>
        <w:rPr>
          <w:rFonts w:ascii="Tahoma" w:eastAsia="Tahoma" w:hAnsi="Tahoma" w:cs="Tahoma"/>
        </w:rPr>
      </w:pPr>
      <w:r>
        <w:rPr>
          <w:rFonts w:ascii="Tahoma" w:eastAsia="Tahoma" w:hAnsi="Tahoma" w:cs="Tahoma"/>
          <w:b/>
        </w:rPr>
        <w:t xml:space="preserve">Cuadernos de clase: </w:t>
      </w:r>
      <w:r>
        <w:rPr>
          <w:rFonts w:ascii="Tahoma" w:eastAsia="Tahoma" w:hAnsi="Tahoma" w:cs="Tahoma"/>
        </w:rPr>
        <w:t>donde se reflejarán los procedimientos y resultados de las actividades de aula.</w:t>
      </w:r>
    </w:p>
    <w:p w:rsidR="006F4952" w:rsidRDefault="006F4952" w:rsidP="006F4952">
      <w:pPr>
        <w:numPr>
          <w:ilvl w:val="1"/>
          <w:numId w:val="15"/>
        </w:num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00" w:line="276" w:lineRule="auto"/>
        <w:ind w:left="1417"/>
        <w:jc w:val="both"/>
        <w:rPr>
          <w:rFonts w:ascii="Tahoma" w:eastAsia="Tahoma" w:hAnsi="Tahoma" w:cs="Tahoma"/>
        </w:rPr>
      </w:pPr>
      <w:r>
        <w:rPr>
          <w:rFonts w:ascii="Tahoma" w:eastAsia="Tahoma" w:hAnsi="Tahoma" w:cs="Tahoma"/>
          <w:b/>
        </w:rPr>
        <w:t xml:space="preserve">Cuestionarios de comprensión lectora o de mensaje en formato audiovisual: </w:t>
      </w:r>
      <w:r>
        <w:rPr>
          <w:rFonts w:ascii="Tahoma" w:eastAsia="Tahoma" w:hAnsi="Tahoma" w:cs="Tahoma"/>
        </w:rPr>
        <w:t xml:space="preserve">en donde se evalúe la comprensión de textos o vídeos. </w:t>
      </w:r>
    </w:p>
    <w:p w:rsidR="006F4952" w:rsidRDefault="006F4952" w:rsidP="006F4952">
      <w:pPr>
        <w:numPr>
          <w:ilvl w:val="1"/>
          <w:numId w:val="15"/>
        </w:num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00" w:line="276" w:lineRule="auto"/>
        <w:ind w:left="1417"/>
        <w:jc w:val="both"/>
        <w:rPr>
          <w:rFonts w:ascii="Tahoma" w:eastAsia="Tahoma" w:hAnsi="Tahoma" w:cs="Tahoma"/>
        </w:rPr>
      </w:pPr>
      <w:r>
        <w:rPr>
          <w:rFonts w:ascii="Tahoma" w:eastAsia="Tahoma" w:hAnsi="Tahoma" w:cs="Tahoma"/>
          <w:b/>
        </w:rPr>
        <w:lastRenderedPageBreak/>
        <w:t>Presentaciones orales / debates:</w:t>
      </w:r>
      <w:r>
        <w:rPr>
          <w:rFonts w:ascii="Tahoma" w:eastAsia="Tahoma" w:hAnsi="Tahoma" w:cs="Tahoma"/>
        </w:rPr>
        <w:t xml:space="preserve"> en donde no solo se demuestre el conocimiento del tema, sino la capacidad de expresarse correctamente, atraer al que oye, ceñirse a los tiempos acordados, respetar el turno de palabra, etc.</w:t>
      </w:r>
    </w:p>
    <w:p w:rsidR="006F4952" w:rsidRDefault="006F4952" w:rsidP="006F4952">
      <w:pPr>
        <w:numPr>
          <w:ilvl w:val="1"/>
          <w:numId w:val="15"/>
        </w:num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00" w:line="276" w:lineRule="auto"/>
        <w:ind w:left="1417"/>
        <w:jc w:val="both"/>
        <w:rPr>
          <w:rFonts w:ascii="Tahoma" w:eastAsia="Tahoma" w:hAnsi="Tahoma" w:cs="Tahoma"/>
        </w:rPr>
      </w:pPr>
      <w:r>
        <w:rPr>
          <w:rFonts w:ascii="Tahoma" w:eastAsia="Tahoma" w:hAnsi="Tahoma" w:cs="Tahoma"/>
          <w:b/>
        </w:rPr>
        <w:t xml:space="preserve">Pruebas específicas o cuestionarios </w:t>
      </w:r>
      <w:r>
        <w:rPr>
          <w:rFonts w:ascii="Tahoma" w:eastAsia="Tahoma" w:hAnsi="Tahoma" w:cs="Tahoma"/>
          <w:bCs/>
        </w:rPr>
        <w:t>acerca de uno o varios elementos del temario.</w:t>
      </w:r>
      <w:bookmarkStart w:id="16" w:name="_heading=h.44sinio" w:colFirst="0" w:colLast="0"/>
      <w:bookmarkEnd w:id="16"/>
    </w:p>
    <w:p w:rsidR="006F4952" w:rsidRDefault="006F4952" w:rsidP="006F4952">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708"/>
        <w:jc w:val="both"/>
        <w:rPr>
          <w:rFonts w:ascii="Tahoma" w:eastAsia="Tahoma" w:hAnsi="Tahoma" w:cs="Tahoma"/>
        </w:rPr>
      </w:pPr>
      <w:bookmarkStart w:id="17" w:name="_heading=h.gmfo4urf15uk" w:colFirst="0" w:colLast="0"/>
      <w:bookmarkEnd w:id="17"/>
    </w:p>
    <w:p w:rsidR="006F4952" w:rsidRDefault="006F4952" w:rsidP="006F4952">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708"/>
        <w:jc w:val="both"/>
        <w:rPr>
          <w:rFonts w:ascii="Tahoma" w:eastAsia="Tahoma" w:hAnsi="Tahoma" w:cs="Tahoma"/>
        </w:rPr>
      </w:pPr>
      <w:bookmarkStart w:id="18" w:name="_heading=h.1g9pmrgf33o3" w:colFirst="0" w:colLast="0"/>
      <w:bookmarkEnd w:id="18"/>
      <w:r>
        <w:rPr>
          <w:rFonts w:ascii="Tahoma" w:eastAsia="Tahoma" w:hAnsi="Tahoma" w:cs="Tahoma"/>
        </w:rPr>
        <w:t>Todas las producciones del alumnado deberán ser presentadas durante la unidad didáctica a la que correspondan para poder ser calificadas. En casos excepcionales se podrán presentar antes de que finalice la evaluación trimestral y, en ningún caso, después del término del trimestre. Con respecto a la ortografía, esta será susceptible de ser calificada en las diferentes pruebas objetivas constituyan instrumento de evaluación del alumnado. Así, se detraerá 0’25 puntos de la calificación final de la prueba por cada falta de grafía, y 0’10 por cada tilde. Al mismo tiempo, se compensará al alumno con 0’5 puntos sobre la calificación de la prueba si no posee faltas ortográficas.</w:t>
      </w:r>
    </w:p>
    <w:p w:rsidR="006F4952" w:rsidRDefault="006F4952" w:rsidP="006F4952">
      <w:pPr>
        <w:pStyle w:val="NormalWeb"/>
        <w:spacing w:before="120" w:beforeAutospacing="0" w:after="120" w:afterAutospacing="0"/>
        <w:ind w:left="708"/>
        <w:jc w:val="both"/>
        <w:rPr>
          <w:rFonts w:ascii="Tahoma" w:hAnsi="Tahoma" w:cs="Tahoma"/>
        </w:rPr>
      </w:pPr>
      <w:r>
        <w:rPr>
          <w:rFonts w:ascii="Tahoma" w:hAnsi="Tahoma" w:cs="Tahoma"/>
          <w:color w:val="000000"/>
        </w:rPr>
        <w:t xml:space="preserve">En las producciones del alumnado se penalizará la inclusión de contenidos no originales y no referenciados considerados plagios. Algunas de las medidas para favorecer el trabajo original son la revisión del porfolio, las pruebas adicionales (como, por ejemplo, un examen oral en caso de tarea) o el suspenso completo de la prueba o tarea si se comprueba de manera fehaciente. </w:t>
      </w:r>
    </w:p>
    <w:p w:rsidR="006F4952" w:rsidRDefault="006F4952" w:rsidP="006F4952">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708"/>
        <w:jc w:val="both"/>
        <w:rPr>
          <w:rFonts w:ascii="Tahoma" w:eastAsia="Tahoma" w:hAnsi="Tahoma" w:cs="Tahoma"/>
        </w:rPr>
      </w:pPr>
      <w:r>
        <w:rPr>
          <w:rFonts w:ascii="Tahoma" w:eastAsia="Tahoma" w:hAnsi="Tahoma" w:cs="Tahoma"/>
        </w:rPr>
        <w:t xml:space="preserve">En ocasiones los alumnos deberán realizar tareas fuera del horario escolar, bien sea porque la duración o la naturaleza de la misma </w:t>
      </w:r>
      <w:proofErr w:type="gramStart"/>
      <w:r>
        <w:rPr>
          <w:rFonts w:ascii="Tahoma" w:eastAsia="Tahoma" w:hAnsi="Tahoma" w:cs="Tahoma"/>
        </w:rPr>
        <w:t>desaconseje</w:t>
      </w:r>
      <w:proofErr w:type="gramEnd"/>
      <w:r>
        <w:rPr>
          <w:rFonts w:ascii="Tahoma" w:eastAsia="Tahoma" w:hAnsi="Tahoma" w:cs="Tahoma"/>
        </w:rPr>
        <w:t xml:space="preserve"> su realización en el aula. En el Decreto 32/2009, de 19 de abril, por el que se establece el marco regulador de la convivencia en los centros docentes de la comunidad de Madrid, se recoge que la realización de los trabajos que los profesores manden realizar fuera de las horas de clase es obligatoria para los alumnos. Por lo tanto, es fundamental que el alumno realice las tareas encomendadas para cada trimestre porque no tendrán recuperación finalizado el mismo. Al finalizar cada uno de los trimestres, cada alumno tendrá una calificación de la misma sobre 10. </w:t>
      </w:r>
    </w:p>
    <w:p w:rsidR="006F4952" w:rsidRDefault="006F4952" w:rsidP="006F4952">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708"/>
        <w:jc w:val="both"/>
        <w:rPr>
          <w:rFonts w:ascii="Tahoma" w:eastAsia="Tahoma" w:hAnsi="Tahoma" w:cs="Tahoma"/>
        </w:rPr>
      </w:pPr>
      <w:r>
        <w:rPr>
          <w:rFonts w:ascii="Tahoma" w:eastAsia="Tahoma" w:hAnsi="Tahoma" w:cs="Tahoma"/>
        </w:rPr>
        <w:t>La calificación final o global de la asignatura en junio será, con carácter general, aquella que se obtenga como resultado de la ponderación de las tres evaluaciones del curso, contando la primera evaluación un 20% de la calificación final, la segunda un 30% y la tercera, un 50%. Para superar la materia en junio, la calificación en la evaluación final ordinaria deberá ser igual o superior a 5.</w:t>
      </w:r>
    </w:p>
    <w:bookmarkEnd w:id="14"/>
    <w:p w:rsidR="006F4952" w:rsidRDefault="006F4952" w:rsidP="006F4952">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708"/>
        <w:jc w:val="both"/>
        <w:rPr>
          <w:rFonts w:ascii="Tahoma" w:eastAsia="Tahoma" w:hAnsi="Tahoma" w:cs="Tahoma"/>
        </w:rPr>
      </w:pPr>
    </w:p>
    <w:p w:rsidR="006F4952" w:rsidRDefault="006F4952" w:rsidP="006F4952">
      <w:pPr>
        <w:spacing w:before="120" w:after="120"/>
        <w:jc w:val="both"/>
        <w:rPr>
          <w:rFonts w:ascii="Tahoma" w:hAnsi="Tahoma" w:cs="Tahoma"/>
        </w:rPr>
      </w:pPr>
    </w:p>
    <w:p w:rsidR="006F4952" w:rsidRDefault="006F4952" w:rsidP="006F4952">
      <w:pPr>
        <w:pStyle w:val="Ttulo1"/>
        <w:spacing w:after="240"/>
        <w:ind w:firstLine="720"/>
        <w:rPr>
          <w:rFonts w:ascii="Tahoma" w:eastAsia="Tahoma" w:hAnsi="Tahoma" w:cs="Tahoma"/>
          <w:color w:val="0070C0"/>
          <w:sz w:val="22"/>
          <w:szCs w:val="22"/>
        </w:rPr>
      </w:pPr>
      <w:bookmarkStart w:id="19" w:name="_heading=h.8nz8cdeyvy0b" w:colFirst="0" w:colLast="0"/>
      <w:bookmarkEnd w:id="19"/>
      <w:r>
        <w:rPr>
          <w:rFonts w:ascii="Tahoma" w:hAnsi="Tahoma" w:cs="Tahoma"/>
          <w:sz w:val="22"/>
          <w:szCs w:val="22"/>
        </w:rPr>
        <w:br w:type="page"/>
      </w:r>
    </w:p>
    <w:p w:rsidR="006F4952" w:rsidRDefault="006F4952" w:rsidP="006F4952">
      <w:pPr>
        <w:pStyle w:val="Ttulo1"/>
        <w:numPr>
          <w:ilvl w:val="0"/>
          <w:numId w:val="1"/>
        </w:numPr>
        <w:spacing w:after="240"/>
        <w:rPr>
          <w:rFonts w:ascii="Tahoma" w:hAnsi="Tahoma" w:cs="Tahoma"/>
          <w:b/>
          <w:bCs/>
          <w:sz w:val="32"/>
          <w:szCs w:val="32"/>
        </w:rPr>
      </w:pPr>
      <w:bookmarkStart w:id="20" w:name="_Toc149087340"/>
      <w:bookmarkStart w:id="21" w:name="_Toc149088397"/>
      <w:r>
        <w:rPr>
          <w:rFonts w:ascii="Tahoma" w:eastAsia="Tahoma" w:hAnsi="Tahoma" w:cs="Tahoma"/>
          <w:b/>
          <w:bCs/>
          <w:color w:val="0070C0"/>
          <w:sz w:val="32"/>
          <w:szCs w:val="32"/>
        </w:rPr>
        <w:lastRenderedPageBreak/>
        <w:t>Procedimiento de recuperación para alumnos con la materia pendiente</w:t>
      </w:r>
      <w:bookmarkEnd w:id="20"/>
      <w:bookmarkEnd w:id="21"/>
    </w:p>
    <w:p w:rsidR="006F4952" w:rsidRDefault="006F4952" w:rsidP="006F4952">
      <w:pPr>
        <w:pStyle w:val="Ttulo2"/>
        <w:spacing w:before="360" w:after="240"/>
        <w:ind w:left="708"/>
        <w:rPr>
          <w:rFonts w:ascii="Tahoma" w:eastAsia="Tahoma" w:hAnsi="Tahoma" w:cs="Tahoma"/>
          <w:color w:val="0070C0"/>
        </w:rPr>
      </w:pPr>
      <w:bookmarkStart w:id="22" w:name="_Toc149087341"/>
      <w:bookmarkStart w:id="23" w:name="_Toc149088398"/>
      <w:r>
        <w:rPr>
          <w:rFonts w:ascii="Tahoma" w:eastAsia="Tahoma" w:hAnsi="Tahoma" w:cs="Tahoma"/>
          <w:color w:val="0070C0"/>
        </w:rPr>
        <w:t>Alumnos con la materia pendiente</w:t>
      </w:r>
      <w:bookmarkEnd w:id="22"/>
      <w:bookmarkEnd w:id="23"/>
    </w:p>
    <w:p w:rsidR="006F4952" w:rsidRDefault="006F4952" w:rsidP="006F4952">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708"/>
        <w:jc w:val="both"/>
        <w:rPr>
          <w:rFonts w:ascii="Tahoma" w:eastAsia="Tahoma" w:hAnsi="Tahoma" w:cs="Tahoma"/>
          <w:color w:val="FF0000"/>
        </w:rPr>
      </w:pPr>
      <w:r>
        <w:rPr>
          <w:rFonts w:ascii="Tahoma" w:eastAsia="Tahoma" w:hAnsi="Tahoma" w:cs="Tahoma"/>
        </w:rPr>
        <w:t xml:space="preserve">Los alumnos que hayan promocionado a 3º de la ESO mediante el programa de Diversificación pero que tengan las materias de Lengua Castellana y Literatura y Geografía e Historia suspensas tendrán la posibilidad de recuperar la materia de los cursos anteriores si superan las competencias y contenidos asociados al respectivo ámbito (Lingüístico en el caso de Lengua y Social en el caso de Geografía e Historia) durante el primer y segundo trimestre. En caso de que no sea así, el alumno tendrá derecho a realizar pruebas escritas y trabajos de recuperación y refuerzo en el tercer trimestre, realizándose una prueba de recuperación en el mes de mayo. </w:t>
      </w:r>
    </w:p>
    <w:p w:rsidR="006F4952" w:rsidRDefault="006F4952" w:rsidP="006F4952">
      <w:pPr>
        <w:spacing w:line="276" w:lineRule="auto"/>
        <w:jc w:val="both"/>
        <w:rPr>
          <w:u w:val="single"/>
        </w:rPr>
      </w:pPr>
      <w:bookmarkStart w:id="24" w:name="_heading=h.7sxlk2covqlg" w:colFirst="0" w:colLast="0"/>
      <w:bookmarkEnd w:id="24"/>
    </w:p>
    <w:p w:rsidR="006F4952" w:rsidRDefault="006F4952" w:rsidP="006F495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jc w:val="both"/>
        <w:rPr>
          <w:color w:val="003300"/>
        </w:rPr>
      </w:pPr>
    </w:p>
    <w:p w:rsidR="006F4952" w:rsidRDefault="006F4952" w:rsidP="006F4952">
      <w:pPr>
        <w:widowControl w:val="0"/>
        <w:ind w:left="121"/>
        <w:jc w:val="both"/>
        <w:rPr>
          <w:rFonts w:ascii="Tahoma" w:eastAsia="Tahoma" w:hAnsi="Tahoma" w:cs="Tahoma"/>
        </w:rPr>
      </w:pPr>
    </w:p>
    <w:p w:rsidR="006F4952" w:rsidRDefault="006F4952" w:rsidP="006F4952">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992"/>
        <w:jc w:val="both"/>
        <w:rPr>
          <w:rFonts w:ascii="Tahoma" w:eastAsia="Tahoma" w:hAnsi="Tahoma" w:cs="Tahoma"/>
          <w:color w:val="FF0000"/>
        </w:rPr>
      </w:pPr>
    </w:p>
    <w:p w:rsidR="006F4952" w:rsidRDefault="006F4952" w:rsidP="006F4952">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1276"/>
        <w:jc w:val="both"/>
        <w:rPr>
          <w:rFonts w:ascii="Tahoma" w:eastAsia="Tahoma" w:hAnsi="Tahoma" w:cs="Tahoma"/>
        </w:rPr>
      </w:pPr>
    </w:p>
    <w:p w:rsidR="006F4952" w:rsidRDefault="006F4952" w:rsidP="006F4952">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1276"/>
        <w:jc w:val="both"/>
        <w:rPr>
          <w:rFonts w:ascii="Tahoma" w:eastAsia="Tahoma" w:hAnsi="Tahoma" w:cs="Tahoma"/>
        </w:rPr>
      </w:pPr>
    </w:p>
    <w:p w:rsidR="006F4952" w:rsidRDefault="006F4952" w:rsidP="006F4952">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1276"/>
        <w:jc w:val="both"/>
        <w:rPr>
          <w:rFonts w:ascii="Tahoma" w:eastAsia="Tahoma" w:hAnsi="Tahoma" w:cs="Tahoma"/>
        </w:rPr>
      </w:pPr>
    </w:p>
    <w:p w:rsidR="006F4952" w:rsidRDefault="006F4952" w:rsidP="006F4952">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1276"/>
        <w:jc w:val="both"/>
        <w:rPr>
          <w:rFonts w:ascii="Tahoma" w:eastAsia="Tahoma" w:hAnsi="Tahoma" w:cs="Tahoma"/>
        </w:rPr>
      </w:pPr>
    </w:p>
    <w:p w:rsidR="006F4952" w:rsidRDefault="006F4952" w:rsidP="006F4952">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1276"/>
        <w:jc w:val="both"/>
        <w:rPr>
          <w:rFonts w:ascii="Tahoma" w:eastAsia="Tahoma" w:hAnsi="Tahoma" w:cs="Tahoma"/>
        </w:rPr>
      </w:pPr>
    </w:p>
    <w:p w:rsidR="006F4952" w:rsidRDefault="006F4952" w:rsidP="006F4952">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jc w:val="both"/>
        <w:rPr>
          <w:rFonts w:ascii="Tahoma" w:eastAsia="Tahoma" w:hAnsi="Tahoma" w:cs="Tahoma"/>
        </w:rPr>
      </w:pPr>
    </w:p>
    <w:p w:rsidR="00B25A80" w:rsidRDefault="00B25A80"/>
    <w:sectPr w:rsidR="00B25A80" w:rsidSect="00B25A8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02FF" w:usb1="4000001F" w:usb2="08000029"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C6D03"/>
    <w:multiLevelType w:val="multilevel"/>
    <w:tmpl w:val="04AC6D03"/>
    <w:lvl w:ilvl="0">
      <w:start w:val="1"/>
      <w:numFmt w:val="decimal"/>
      <w:lvlText w:val="%1."/>
      <w:lvlJc w:val="left"/>
      <w:pPr>
        <w:ind w:left="1440" w:hanging="720"/>
      </w:pPr>
      <w:rPr>
        <w:rFonts w:eastAsia="Tahoma" w:hint="default"/>
        <w:color w:val="0070C0"/>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81B1447"/>
    <w:multiLevelType w:val="multilevel"/>
    <w:tmpl w:val="081B1447"/>
    <w:lvl w:ilvl="0">
      <w:start w:val="1"/>
      <w:numFmt w:val="upp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nsid w:val="24FA3754"/>
    <w:multiLevelType w:val="multilevel"/>
    <w:tmpl w:val="24FA3754"/>
    <w:lvl w:ilvl="0">
      <w:start w:val="1"/>
      <w:numFmt w:val="upperLetter"/>
      <w:lvlText w:val="%1."/>
      <w:lvlJc w:val="left"/>
      <w:pPr>
        <w:ind w:left="1068" w:hanging="360"/>
      </w:pPr>
      <w:rPr>
        <w:rFonts w:hint="default"/>
        <w:u w:val="none"/>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nsid w:val="27D020A5"/>
    <w:multiLevelType w:val="multilevel"/>
    <w:tmpl w:val="27D020A5"/>
    <w:lvl w:ilvl="0">
      <w:start w:val="1"/>
      <w:numFmt w:val="lowerLetter"/>
      <w:lvlText w:val="%1)"/>
      <w:lvlJc w:val="left"/>
      <w:pPr>
        <w:ind w:left="1080" w:hanging="360"/>
      </w:pPr>
    </w:lvl>
    <w:lvl w:ilvl="1">
      <w:start w:val="1"/>
      <w:numFmt w:val="bullet"/>
      <w:lvlText w:val="●"/>
      <w:lvlJc w:val="left"/>
      <w:pPr>
        <w:ind w:left="1800" w:hanging="360"/>
      </w:pPr>
      <w:rPr>
        <w:rFonts w:ascii="Noto Sans" w:eastAsia="Noto Sans" w:hAnsi="Noto Sans" w:cs="Noto Sans"/>
      </w:rPr>
    </w:lvl>
    <w:lvl w:ilvl="2">
      <w:start w:val="1"/>
      <w:numFmt w:val="decimal"/>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31542C56"/>
    <w:multiLevelType w:val="multilevel"/>
    <w:tmpl w:val="31542C56"/>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nsid w:val="3166416D"/>
    <w:multiLevelType w:val="multilevel"/>
    <w:tmpl w:val="3166416D"/>
    <w:lvl w:ilvl="0">
      <w:start w:val="1"/>
      <w:numFmt w:val="decimal"/>
      <w:lvlText w:val="%1."/>
      <w:lvlJc w:val="left"/>
      <w:pPr>
        <w:ind w:left="1068" w:hanging="360"/>
      </w:pPr>
      <w:rPr>
        <w:rFonts w:ascii="Times New Roman" w:eastAsia="Times New Roman" w:hAnsi="Times New Roman" w:cs="Times New Roman" w:hint="default"/>
        <w:u w:val="none"/>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588" w:hanging="144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388" w:hanging="2160"/>
      </w:pPr>
      <w:rPr>
        <w:rFonts w:hint="default"/>
      </w:rPr>
    </w:lvl>
    <w:lvl w:ilvl="8">
      <w:start w:val="1"/>
      <w:numFmt w:val="decimal"/>
      <w:isLgl/>
      <w:lvlText w:val="%1.%2.%3.%4.%5.%6.%7.%8.%9."/>
      <w:lvlJc w:val="left"/>
      <w:pPr>
        <w:ind w:left="5748" w:hanging="2160"/>
      </w:pPr>
      <w:rPr>
        <w:rFonts w:hint="default"/>
      </w:rPr>
    </w:lvl>
  </w:abstractNum>
  <w:abstractNum w:abstractNumId="6">
    <w:nsid w:val="37783050"/>
    <w:multiLevelType w:val="multilevel"/>
    <w:tmpl w:val="37783050"/>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4EE86B50"/>
    <w:multiLevelType w:val="multilevel"/>
    <w:tmpl w:val="4EE86B5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50423AEF"/>
    <w:multiLevelType w:val="multilevel"/>
    <w:tmpl w:val="50423AEF"/>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51B84457"/>
    <w:multiLevelType w:val="multilevel"/>
    <w:tmpl w:val="51B84457"/>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0">
    <w:nsid w:val="739749C0"/>
    <w:multiLevelType w:val="multilevel"/>
    <w:tmpl w:val="739749C0"/>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76B53CF8"/>
    <w:multiLevelType w:val="multilevel"/>
    <w:tmpl w:val="76B53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7916205A"/>
    <w:multiLevelType w:val="multilevel"/>
    <w:tmpl w:val="7916205A"/>
    <w:lvl w:ilvl="0">
      <w:start w:val="1"/>
      <w:numFmt w:val="decimal"/>
      <w:lvlText w:val="%1."/>
      <w:lvlJc w:val="left"/>
      <w:pPr>
        <w:ind w:left="1133" w:hanging="359"/>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1"/>
  </w:num>
  <w:num w:numId="6">
    <w:abstractNumId w:val="7"/>
  </w:num>
  <w:num w:numId="7">
    <w:abstractNumId w:val="10"/>
    <w:lvlOverride w:ilvl="0">
      <w:lvl w:ilvl="0">
        <w:numFmt w:val="decimal"/>
        <w:lvlText w:val="%1."/>
        <w:lvlJc w:val="left"/>
      </w:lvl>
    </w:lvlOverride>
  </w:num>
  <w:num w:numId="8">
    <w:abstractNumId w:val="8"/>
    <w:lvlOverride w:ilvl="0">
      <w:lvl w:ilvl="0">
        <w:numFmt w:val="decimal"/>
        <w:lvlText w:val="%1."/>
        <w:lvlJc w:val="left"/>
      </w:lvl>
    </w:lvlOverride>
  </w:num>
  <w:num w:numId="9">
    <w:abstractNumId w:val="6"/>
    <w:lvlOverride w:ilvl="0">
      <w:lvl w:ilvl="0">
        <w:numFmt w:val="decimal"/>
        <w:lvlText w:val="%1."/>
        <w:lvlJc w:val="left"/>
      </w:lvl>
    </w:lvlOverride>
  </w:num>
  <w:num w:numId="10">
    <w:abstractNumId w:val="6"/>
    <w:lvlOverride w:ilvl="0">
      <w:lvl w:ilvl="0">
        <w:numFmt w:val="decimal"/>
        <w:lvlText w:val="%1."/>
        <w:lvlJc w:val="left"/>
      </w:lvl>
    </w:lvlOverride>
  </w:num>
  <w:num w:numId="11">
    <w:abstractNumId w:val="6"/>
    <w:lvlOverride w:ilvl="0">
      <w:lvl w:ilvl="0">
        <w:numFmt w:val="decimal"/>
        <w:lvlText w:val="%1."/>
        <w:lvlJc w:val="left"/>
      </w:lvl>
    </w:lvlOverride>
  </w:num>
  <w:num w:numId="12">
    <w:abstractNumId w:val="6"/>
    <w:lvlOverride w:ilvl="0">
      <w:lvl w:ilvl="0">
        <w:numFmt w:val="decimal"/>
        <w:lvlText w:val="%1."/>
        <w:lvlJc w:val="left"/>
      </w:lvl>
    </w:lvlOverride>
  </w:num>
  <w:num w:numId="13">
    <w:abstractNumId w:val="12"/>
  </w:num>
  <w:num w:numId="14">
    <w:abstractNumId w:val="9"/>
  </w:num>
  <w:num w:numId="15">
    <w:abstractNumId w:val="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6F4952"/>
    <w:rsid w:val="00283998"/>
    <w:rsid w:val="00677F32"/>
    <w:rsid w:val="006C0213"/>
    <w:rsid w:val="006F4952"/>
    <w:rsid w:val="008763DF"/>
    <w:rsid w:val="00B25A8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952"/>
    <w:pPr>
      <w:spacing w:after="160" w:line="259" w:lineRule="auto"/>
    </w:pPr>
    <w:rPr>
      <w:rFonts w:eastAsiaTheme="minorEastAsia"/>
      <w:lang w:eastAsia="es-ES"/>
    </w:rPr>
  </w:style>
  <w:style w:type="paragraph" w:styleId="Ttulo1">
    <w:name w:val="heading 1"/>
    <w:basedOn w:val="Normal"/>
    <w:next w:val="Normal"/>
    <w:link w:val="Ttulo1Car"/>
    <w:uiPriority w:val="9"/>
    <w:qFormat/>
    <w:rsid w:val="006F4952"/>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Ttulo2">
    <w:name w:val="heading 2"/>
    <w:basedOn w:val="Normal"/>
    <w:next w:val="Normal"/>
    <w:link w:val="Ttulo2Car"/>
    <w:uiPriority w:val="9"/>
    <w:unhideWhenUsed/>
    <w:qFormat/>
    <w:rsid w:val="006F4952"/>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unhideWhenUsed/>
    <w:qFormat/>
    <w:rsid w:val="006F4952"/>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6F4952"/>
    <w:rPr>
      <w:rFonts w:asciiTheme="majorHAnsi" w:eastAsiaTheme="majorEastAsia" w:hAnsiTheme="majorHAnsi" w:cstheme="majorBidi"/>
      <w:color w:val="244061" w:themeColor="accent1" w:themeShade="80"/>
      <w:sz w:val="36"/>
      <w:szCs w:val="36"/>
      <w:lang w:eastAsia="es-ES"/>
    </w:rPr>
  </w:style>
  <w:style w:type="character" w:customStyle="1" w:styleId="Ttulo2Car">
    <w:name w:val="Título 2 Car"/>
    <w:basedOn w:val="Fuentedeprrafopredeter"/>
    <w:link w:val="Ttulo2"/>
    <w:uiPriority w:val="9"/>
    <w:rsid w:val="006F4952"/>
    <w:rPr>
      <w:rFonts w:asciiTheme="majorHAnsi" w:eastAsiaTheme="majorEastAsia" w:hAnsiTheme="majorHAnsi" w:cstheme="majorBidi"/>
      <w:color w:val="365F91" w:themeColor="accent1" w:themeShade="BF"/>
      <w:sz w:val="32"/>
      <w:szCs w:val="32"/>
      <w:lang w:eastAsia="es-ES"/>
    </w:rPr>
  </w:style>
  <w:style w:type="character" w:customStyle="1" w:styleId="Ttulo3Car">
    <w:name w:val="Título 3 Car"/>
    <w:basedOn w:val="Fuentedeprrafopredeter"/>
    <w:link w:val="Ttulo3"/>
    <w:uiPriority w:val="9"/>
    <w:qFormat/>
    <w:rsid w:val="006F4952"/>
    <w:rPr>
      <w:rFonts w:asciiTheme="majorHAnsi" w:eastAsiaTheme="majorEastAsia" w:hAnsiTheme="majorHAnsi" w:cstheme="majorBidi"/>
      <w:color w:val="365F91" w:themeColor="accent1" w:themeShade="BF"/>
      <w:sz w:val="28"/>
      <w:szCs w:val="28"/>
      <w:lang w:eastAsia="es-ES"/>
    </w:rPr>
  </w:style>
  <w:style w:type="character" w:styleId="Hipervnculo">
    <w:name w:val="Hyperlink"/>
    <w:basedOn w:val="Fuentedeprrafopredeter"/>
    <w:uiPriority w:val="99"/>
    <w:qFormat/>
    <w:rsid w:val="006F4952"/>
    <w:rPr>
      <w:rFonts w:cs="Times New Roman"/>
      <w:color w:val="0000FF"/>
      <w:u w:val="single"/>
    </w:rPr>
  </w:style>
  <w:style w:type="paragraph" w:styleId="TDC3">
    <w:name w:val="toc 3"/>
    <w:basedOn w:val="Normal"/>
    <w:next w:val="Normal"/>
    <w:autoRedefine/>
    <w:uiPriority w:val="39"/>
    <w:rsid w:val="006F4952"/>
    <w:pPr>
      <w:tabs>
        <w:tab w:val="left" w:pos="1100"/>
        <w:tab w:val="right" w:leader="dot" w:pos="9628"/>
      </w:tabs>
    </w:pPr>
  </w:style>
  <w:style w:type="paragraph" w:styleId="TDC1">
    <w:name w:val="toc 1"/>
    <w:basedOn w:val="Normal"/>
    <w:next w:val="Normal"/>
    <w:autoRedefine/>
    <w:uiPriority w:val="39"/>
    <w:rsid w:val="006F4952"/>
  </w:style>
  <w:style w:type="paragraph" w:styleId="TDC2">
    <w:name w:val="toc 2"/>
    <w:basedOn w:val="Normal"/>
    <w:next w:val="Normal"/>
    <w:autoRedefine/>
    <w:uiPriority w:val="39"/>
    <w:rsid w:val="006F4952"/>
    <w:pPr>
      <w:ind w:left="240"/>
    </w:pPr>
  </w:style>
  <w:style w:type="paragraph" w:styleId="NormalWeb">
    <w:name w:val="Normal (Web)"/>
    <w:basedOn w:val="Normal"/>
    <w:uiPriority w:val="99"/>
    <w:qFormat/>
    <w:rsid w:val="006F4952"/>
    <w:pPr>
      <w:spacing w:before="100" w:beforeAutospacing="1" w:after="100" w:afterAutospacing="1"/>
    </w:pPr>
  </w:style>
  <w:style w:type="paragraph" w:styleId="Prrafodelista">
    <w:name w:val="List Paragraph"/>
    <w:basedOn w:val="Normal"/>
    <w:link w:val="PrrafodelistaCar"/>
    <w:uiPriority w:val="34"/>
    <w:qFormat/>
    <w:rsid w:val="006F4952"/>
    <w:pPr>
      <w:ind w:left="720"/>
      <w:contextualSpacing/>
    </w:pPr>
  </w:style>
  <w:style w:type="character" w:customStyle="1" w:styleId="PrrafodelistaCar">
    <w:name w:val="Párrafo de lista Car"/>
    <w:basedOn w:val="Fuentedeprrafopredeter"/>
    <w:link w:val="Prrafodelista"/>
    <w:uiPriority w:val="34"/>
    <w:qFormat/>
    <w:locked/>
    <w:rsid w:val="006F4952"/>
    <w:rPr>
      <w:rFonts w:eastAsiaTheme="minorEastAsia"/>
      <w:lang w:eastAsia="es-ES"/>
    </w:rPr>
  </w:style>
  <w:style w:type="paragraph" w:customStyle="1" w:styleId="TtulodeTDC1">
    <w:name w:val="Título de TDC1"/>
    <w:basedOn w:val="Ttulo1"/>
    <w:next w:val="Normal"/>
    <w:uiPriority w:val="39"/>
    <w:unhideWhenUsed/>
    <w:qFormat/>
    <w:rsid w:val="006F4952"/>
    <w:pPr>
      <w:outlineLvl w:val="9"/>
    </w:pPr>
  </w:style>
  <w:style w:type="paragraph" w:styleId="Textodeglobo">
    <w:name w:val="Balloon Text"/>
    <w:basedOn w:val="Normal"/>
    <w:link w:val="TextodegloboCar"/>
    <w:uiPriority w:val="99"/>
    <w:semiHidden/>
    <w:unhideWhenUsed/>
    <w:rsid w:val="006F49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4952"/>
    <w:rPr>
      <w:rFonts w:ascii="Tahoma" w:eastAsiaTheme="minorEastAsi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3485</Words>
  <Characters>19170</Characters>
  <Application>Microsoft Office Word</Application>
  <DocSecurity>0</DocSecurity>
  <Lines>159</Lines>
  <Paragraphs>45</Paragraphs>
  <ScaleCrop>false</ScaleCrop>
  <Company/>
  <LinksUpToDate>false</LinksUpToDate>
  <CharactersWithSpaces>22610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pc01</cp:lastModifiedBy>
  <cp:revision>3</cp:revision>
  <dcterms:created xsi:type="dcterms:W3CDTF">2025-09-25T07:31:00Z</dcterms:created>
  <dcterms:modified xsi:type="dcterms:W3CDTF">2025-10-31T10:01:00Z</dcterms:modified>
</cp:coreProperties>
</file>